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0D8" w:rsidRPr="009A6D68" w:rsidRDefault="002070D8" w:rsidP="002070D8">
      <w:pPr>
        <w:spacing w:after="0" w:line="360" w:lineRule="auto"/>
        <w:ind w:hanging="142"/>
        <w:jc w:val="center"/>
        <w:rPr>
          <w:rFonts w:ascii="Arial" w:eastAsia="Times New Roman" w:hAnsi="Arial" w:cs="Arial"/>
          <w:b/>
          <w:sz w:val="32"/>
          <w:szCs w:val="32"/>
          <w:lang w:eastAsia="pt-BR"/>
        </w:rPr>
      </w:pPr>
      <w:r w:rsidRPr="009A6D68">
        <w:rPr>
          <w:rFonts w:ascii="Arial" w:eastAsia="Times New Roman" w:hAnsi="Arial" w:cs="Arial"/>
          <w:b/>
          <w:sz w:val="32"/>
          <w:szCs w:val="32"/>
          <w:lang w:eastAsia="pt-BR"/>
        </w:rPr>
        <w:t>AUTÓGRAFO DE LEI COMPLEMENTAR Nº 04/2017</w:t>
      </w:r>
      <w:bookmarkStart w:id="0" w:name="_GoBack"/>
      <w:bookmarkEnd w:id="0"/>
      <w:r w:rsidRPr="009A6D68">
        <w:rPr>
          <w:rFonts w:ascii="Arial" w:eastAsia="Times New Roman" w:hAnsi="Arial" w:cs="Arial"/>
          <w:b/>
          <w:sz w:val="32"/>
          <w:szCs w:val="32"/>
          <w:lang w:eastAsia="pt-BR"/>
        </w:rPr>
        <w:t>-L</w:t>
      </w:r>
    </w:p>
    <w:p w:rsidR="002070D8" w:rsidRPr="009A6D68" w:rsidRDefault="002070D8" w:rsidP="002070D8">
      <w:pPr>
        <w:spacing w:before="100" w:beforeAutospacing="1" w:after="100" w:afterAutospacing="1" w:line="320" w:lineRule="atLeast"/>
        <w:ind w:left="2835" w:right="140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9A6D68">
        <w:rPr>
          <w:rFonts w:ascii="Arial" w:eastAsia="Times New Roman" w:hAnsi="Arial" w:cs="Arial"/>
          <w:b/>
          <w:sz w:val="26"/>
          <w:szCs w:val="26"/>
          <w:lang w:eastAsia="pt-BR"/>
        </w:rPr>
        <w:t>“AUTORIZA O PODER EXECUTIVO A INSTITUIR O PROGRAMA DE RECUPERAÇÃO FISCAL DE BARRA BONITA E DÁ OUTRAS PROVIDÊNCIAS.”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left="2835" w:right="140"/>
        <w:jc w:val="both"/>
        <w:rPr>
          <w:rFonts w:ascii="Arial" w:eastAsia="Times New Roman" w:hAnsi="Arial" w:cs="Arial"/>
          <w:b/>
          <w:sz w:val="28"/>
          <w:szCs w:val="26"/>
          <w:lang w:eastAsia="pt-BR"/>
        </w:rPr>
      </w:pPr>
    </w:p>
    <w:p w:rsidR="002070D8" w:rsidRPr="00D81254" w:rsidRDefault="002070D8" w:rsidP="002070D8">
      <w:pPr>
        <w:pStyle w:val="Recuodecorpodetexto"/>
        <w:spacing w:before="100" w:beforeAutospacing="1" w:after="100" w:afterAutospacing="1" w:line="320" w:lineRule="exact"/>
        <w:ind w:left="0"/>
        <w:jc w:val="both"/>
        <w:rPr>
          <w:rFonts w:ascii="Tahoma" w:hAnsi="Tahoma" w:cs="Tahoma"/>
          <w:iCs/>
        </w:rPr>
      </w:pPr>
      <w:r w:rsidRPr="00767672">
        <w:rPr>
          <w:rFonts w:ascii="Arial" w:hAnsi="Arial" w:cs="Arial"/>
        </w:rPr>
        <w:tab/>
      </w:r>
      <w:r w:rsidRPr="00767672">
        <w:rPr>
          <w:rFonts w:ascii="Arial" w:hAnsi="Arial" w:cs="Arial"/>
        </w:rPr>
        <w:tab/>
      </w:r>
      <w:bookmarkStart w:id="1" w:name="OLE_LINK1"/>
      <w:bookmarkStart w:id="2" w:name="OLE_LINK2"/>
      <w:r w:rsidRPr="00D81254">
        <w:rPr>
          <w:rFonts w:ascii="Tahoma" w:hAnsi="Tahoma" w:cs="Tahoma"/>
        </w:rPr>
        <w:t xml:space="preserve">A CÂMARA MUNICIPAL DA ESTÂNCIA TURÍSTICA DE BARRA BONITA, em </w:t>
      </w:r>
      <w:r w:rsidR="009A6D68">
        <w:rPr>
          <w:rFonts w:ascii="Tahoma" w:hAnsi="Tahoma" w:cs="Tahoma"/>
        </w:rPr>
        <w:t>S</w:t>
      </w:r>
      <w:r w:rsidRPr="00D81254">
        <w:rPr>
          <w:rFonts w:ascii="Tahoma" w:hAnsi="Tahoma" w:cs="Tahoma"/>
        </w:rPr>
        <w:t xml:space="preserve">essão </w:t>
      </w:r>
      <w:r w:rsidR="009A6D68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rdinária realizada em </w:t>
      </w:r>
      <w:r w:rsidR="009A6D68">
        <w:rPr>
          <w:rFonts w:ascii="Tahoma" w:hAnsi="Tahoma" w:cs="Tahoma"/>
        </w:rPr>
        <w:t>21</w:t>
      </w:r>
      <w:r w:rsidRPr="00D81254">
        <w:rPr>
          <w:rFonts w:ascii="Tahoma" w:hAnsi="Tahoma" w:cs="Tahoma"/>
        </w:rPr>
        <w:t xml:space="preserve"> de </w:t>
      </w:r>
      <w:r w:rsidR="009A6D68">
        <w:rPr>
          <w:rFonts w:ascii="Tahoma" w:hAnsi="Tahoma" w:cs="Tahoma"/>
        </w:rPr>
        <w:t>agosto</w:t>
      </w:r>
      <w:r>
        <w:rPr>
          <w:rFonts w:ascii="Tahoma" w:hAnsi="Tahoma" w:cs="Tahoma"/>
        </w:rPr>
        <w:t xml:space="preserve"> de 201</w:t>
      </w:r>
      <w:r w:rsidR="009A6D68">
        <w:rPr>
          <w:rFonts w:ascii="Tahoma" w:hAnsi="Tahoma" w:cs="Tahoma"/>
        </w:rPr>
        <w:t>7</w:t>
      </w:r>
      <w:r w:rsidRPr="00D81254">
        <w:rPr>
          <w:rFonts w:ascii="Tahoma" w:hAnsi="Tahoma" w:cs="Tahoma"/>
        </w:rPr>
        <w:t>, APROVOU:</w:t>
      </w:r>
    </w:p>
    <w:p w:rsidR="002070D8" w:rsidRPr="00767672" w:rsidRDefault="002070D8" w:rsidP="002070D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</w:p>
    <w:bookmarkEnd w:id="1"/>
    <w:bookmarkEnd w:id="2"/>
    <w:p w:rsidR="002070D8" w:rsidRPr="00767672" w:rsidRDefault="002070D8" w:rsidP="002070D8">
      <w:pPr>
        <w:spacing w:before="100" w:after="100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Arial Unicode MS" w:hAnsi="Arial" w:cs="Arial"/>
          <w:b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Fica o Chefe do Poder Executivo autorizado a instituir o Programa de Recuperação Fiscal de Barra Bonita - REFIS 2017, destinado a promover a regularização e a recuperação de créditos do Município, decorrentes de débitos tributários ou não, inscritos em dívida ativa, ajuizados ou a ajuizar, com exigibilidade suspensa ou não.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 xml:space="preserve">Parágrafo único -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No caso dos débitos não tributários não haverá necessidade de estarem inscritos em dívida ativa para participarem deste Programa. </w:t>
      </w:r>
    </w:p>
    <w:p w:rsidR="002070D8" w:rsidRDefault="002070D8" w:rsidP="002070D8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O devedor poderá parcelar o débito principal com os acréscimos legais em até 60 (sessenta) parcelas mensais e consecutivas, devidamente atualizadas com juros e correção monetária.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Parágrafo único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–</w:t>
      </w:r>
      <w:r w:rsidR="009A6D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No parcelamento não haverá desconto de multa, de juros devidos e de correção monetária.</w:t>
      </w:r>
    </w:p>
    <w:p w:rsidR="002070D8" w:rsidRDefault="002070D8" w:rsidP="002070D8">
      <w:pPr>
        <w:spacing w:before="100" w:beforeAutospacing="1" w:after="100" w:afterAutospacing="1" w:line="320" w:lineRule="atLeast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eastAsia="pt-BR"/>
        </w:rPr>
        <w:t>O parcelamento observará as seguintes condições e valores mínimos:</w:t>
      </w:r>
    </w:p>
    <w:p w:rsidR="002070D8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§ 1º 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pessoas físicas e profissionais autônomos, o valor mínimo da parcela não poderá ser inferior a R$ 30,00 (trinta reais);</w:t>
      </w:r>
    </w:p>
    <w:p w:rsidR="002070D8" w:rsidRPr="00141F97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§ </w:t>
      </w:r>
      <w:r w:rsidR="009A6D68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-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Para pessoas jurídicas o valor mínimo da parcela não poderá ser inferior a R$ 80,00 (oitenta reais).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Art. 4º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mediante a dedução dos valores já quitados até o momento da adesão, corrigindo-se o valor dos débitos até a data do parcelamento.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poderá abranger os débitos inscritos em Dívida Ativa, tributários ou não, que estejam sendo cobrados por via judicial. 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Para efetivar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o pedido administrativo deverá ser instruído com o comprovante do pagamento das custas judiciais, permanecendo o processo suspenso até a sua efetiva quitação, o que acarretará a extinção do feito. 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6º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O prazo para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será definido por Decreto do Poder Executivo, devendo ser encaminhada cópia do ato ao Poder Legislativo.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7º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- O débito tributário objeto do parcelamento sujeitar-se-á: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aos acréscimos previstos na legislação vigente, que incidirão até a data do termo de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; 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II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</w:t>
      </w:r>
      <w:r w:rsidR="009A6D68" w:rsidRPr="00767672">
        <w:rPr>
          <w:rFonts w:ascii="Arial" w:eastAsia="Times New Roman" w:hAnsi="Arial" w:cs="Arial"/>
          <w:sz w:val="24"/>
          <w:szCs w:val="24"/>
          <w:lang w:eastAsia="pt-BR"/>
        </w:rPr>
        <w:t>subsequente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Em caso de atraso no pagamento após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as parcelas vencidas estarão sujeitas aos acréscimos previstos no artigo 168 da Lei Complementar nº 63, de 19 de dezembro de 2003, até o limite do artigo 11, inciso I, deste diploma legal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8º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Art. 9º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No momento do requerimento de adesão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ao REFIS 2017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>, o contribuinte devedor efetuará, sob pena de indeferimento, o pagamento da primeira parcela de seus débitos, observadas as regras do artigo 3º desta Lei Complementar.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10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O parcelamento instituído pela presente Lei Complementar será rescindido pelo atraso no pagamento de </w:t>
      </w:r>
      <w:proofErr w:type="gram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(três) parcelas consecutivas.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Parágrafo único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A rescisão do parcelamento implicará na exigência do saldo do débito tributário mediante inscrição na dívida ativa, se ainda não 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2070D8" w:rsidRPr="00767672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11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- Esta Lei Complementar será regulamentada por Decreto do Chefe do Poder Executivo no prazo de 30 (trinta) dias, após a sua publicação. </w:t>
      </w:r>
    </w:p>
    <w:p w:rsidR="002070D8" w:rsidRDefault="002070D8" w:rsidP="002070D8">
      <w:pPr>
        <w:spacing w:before="100" w:beforeAutospacing="1" w:after="100" w:afterAutospacing="1" w:line="3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6767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Art. 12 </w:t>
      </w:r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- Esta Lei Complementar entrará em vigor na data de sua publicação, </w:t>
      </w:r>
      <w:proofErr w:type="spellStart"/>
      <w:r w:rsidRPr="00767672">
        <w:rPr>
          <w:rFonts w:ascii="Arial" w:eastAsia="Times New Roman" w:hAnsi="Arial" w:cs="Arial"/>
          <w:sz w:val="24"/>
          <w:szCs w:val="24"/>
          <w:lang w:eastAsia="pt-BR"/>
        </w:rPr>
        <w:t>repristinando-se</w:t>
      </w:r>
      <w:proofErr w:type="spellEnd"/>
      <w:r w:rsidRPr="00767672">
        <w:rPr>
          <w:rFonts w:ascii="Arial" w:eastAsia="Times New Roman" w:hAnsi="Arial" w:cs="Arial"/>
          <w:sz w:val="24"/>
          <w:szCs w:val="24"/>
          <w:lang w:eastAsia="pt-BR"/>
        </w:rPr>
        <w:t xml:space="preserve"> o artigo 195, § 2º, da Lei Complementar nº 63/2003, após o transcurso do prazo fixado no Decreto de que trata o artigo 6º desta Lei Complementar.</w:t>
      </w:r>
    </w:p>
    <w:p w:rsidR="009A6D68" w:rsidRDefault="009A6D68" w:rsidP="002070D8">
      <w:pPr>
        <w:spacing w:before="100" w:beforeAutospacing="1" w:after="100" w:afterAutospacing="1" w:line="320" w:lineRule="atLeast"/>
        <w:ind w:firstLine="709"/>
        <w:jc w:val="both"/>
      </w:pPr>
    </w:p>
    <w:p w:rsidR="002070D8" w:rsidRPr="009A6D68" w:rsidRDefault="002070D8" w:rsidP="002070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6D68">
        <w:rPr>
          <w:rFonts w:ascii="Arial" w:hAnsi="Arial" w:cs="Arial"/>
          <w:sz w:val="24"/>
          <w:szCs w:val="24"/>
        </w:rPr>
        <w:t xml:space="preserve">Câmara Municipal da Estância Turística de Barra Bonita, </w:t>
      </w:r>
      <w:r w:rsidR="009A6D68" w:rsidRPr="009A6D68">
        <w:rPr>
          <w:rFonts w:ascii="Arial" w:hAnsi="Arial" w:cs="Arial"/>
          <w:sz w:val="24"/>
          <w:szCs w:val="24"/>
        </w:rPr>
        <w:t>22</w:t>
      </w:r>
      <w:r w:rsidRPr="009A6D68">
        <w:rPr>
          <w:rFonts w:ascii="Arial" w:hAnsi="Arial" w:cs="Arial"/>
          <w:sz w:val="24"/>
          <w:szCs w:val="24"/>
        </w:rPr>
        <w:t xml:space="preserve"> de </w:t>
      </w:r>
      <w:r w:rsidR="009A6D68" w:rsidRPr="009A6D68">
        <w:rPr>
          <w:rFonts w:ascii="Arial" w:hAnsi="Arial" w:cs="Arial"/>
          <w:sz w:val="24"/>
          <w:szCs w:val="24"/>
        </w:rPr>
        <w:t>agosto</w:t>
      </w:r>
      <w:r w:rsidRPr="009A6D68">
        <w:rPr>
          <w:rFonts w:ascii="Arial" w:hAnsi="Arial" w:cs="Arial"/>
          <w:sz w:val="24"/>
          <w:szCs w:val="24"/>
        </w:rPr>
        <w:t xml:space="preserve"> de 201</w:t>
      </w:r>
      <w:r w:rsidR="009A6D68" w:rsidRPr="009A6D68">
        <w:rPr>
          <w:rFonts w:ascii="Arial" w:hAnsi="Arial" w:cs="Arial"/>
          <w:sz w:val="24"/>
          <w:szCs w:val="24"/>
        </w:rPr>
        <w:t>7</w:t>
      </w:r>
      <w:r w:rsidRPr="009A6D68">
        <w:rPr>
          <w:rFonts w:ascii="Arial" w:hAnsi="Arial" w:cs="Arial"/>
          <w:sz w:val="24"/>
          <w:szCs w:val="24"/>
        </w:rPr>
        <w:t>.</w:t>
      </w:r>
    </w:p>
    <w:p w:rsidR="002070D8" w:rsidRPr="002070D8" w:rsidRDefault="002070D8" w:rsidP="002070D8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2070D8" w:rsidRDefault="002070D8" w:rsidP="002070D8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9A6D68" w:rsidRDefault="009A6D68" w:rsidP="002070D8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9A6D68" w:rsidRPr="002070D8" w:rsidRDefault="009A6D68" w:rsidP="002070D8">
      <w:pPr>
        <w:spacing w:after="0" w:line="240" w:lineRule="auto"/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2070D8" w:rsidRPr="002070D8" w:rsidRDefault="002070D8" w:rsidP="00207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70D8" w:rsidRPr="002070D8" w:rsidRDefault="002070D8" w:rsidP="002070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070D8">
        <w:rPr>
          <w:rFonts w:ascii="Arial" w:hAnsi="Arial" w:cs="Arial"/>
          <w:b/>
          <w:sz w:val="24"/>
          <w:szCs w:val="24"/>
        </w:rPr>
        <w:t>NILES ZAMBELO JUNIOR</w:t>
      </w:r>
    </w:p>
    <w:p w:rsidR="002070D8" w:rsidRPr="002070D8" w:rsidRDefault="002070D8" w:rsidP="002070D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070D8">
        <w:rPr>
          <w:rFonts w:ascii="Arial" w:hAnsi="Arial" w:cs="Arial"/>
          <w:b/>
          <w:sz w:val="24"/>
          <w:szCs w:val="24"/>
        </w:rPr>
        <w:t>Presidente da Câmara</w:t>
      </w:r>
    </w:p>
    <w:p w:rsidR="002070D8" w:rsidRPr="002070D8" w:rsidRDefault="002070D8" w:rsidP="002070D8">
      <w:pPr>
        <w:spacing w:line="280" w:lineRule="exact"/>
        <w:ind w:left="3240"/>
        <w:jc w:val="right"/>
        <w:rPr>
          <w:rFonts w:ascii="Arial" w:hAnsi="Arial" w:cs="Arial"/>
          <w:sz w:val="24"/>
          <w:szCs w:val="24"/>
        </w:rPr>
      </w:pPr>
    </w:p>
    <w:sectPr w:rsidR="002070D8" w:rsidRPr="002070D8" w:rsidSect="009A6D68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D8"/>
    <w:rsid w:val="002070D8"/>
    <w:rsid w:val="009A6D68"/>
    <w:rsid w:val="00B1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070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7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0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2070D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70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dcterms:created xsi:type="dcterms:W3CDTF">2017-08-22T17:38:00Z</dcterms:created>
  <dcterms:modified xsi:type="dcterms:W3CDTF">2017-08-22T17:44:00Z</dcterms:modified>
</cp:coreProperties>
</file>