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8C" w:rsidRPr="00827412" w:rsidRDefault="006C158C" w:rsidP="006C158C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6C158C" w:rsidRPr="00827412" w:rsidRDefault="006C158C" w:rsidP="006C158C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6C158C" w:rsidRPr="00827412" w:rsidRDefault="006C158C" w:rsidP="006C158C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6C158C" w:rsidRPr="00827412" w:rsidRDefault="006C158C" w:rsidP="006C158C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6C158C" w:rsidRPr="00827412" w:rsidRDefault="006C158C" w:rsidP="006C158C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  <w:r w:rsidRPr="00827412">
        <w:rPr>
          <w:rFonts w:ascii="Arial" w:hAnsi="Arial" w:cs="Arial"/>
          <w:i w:val="0"/>
          <w:sz w:val="48"/>
          <w:szCs w:val="26"/>
          <w:u w:val="none"/>
        </w:rPr>
        <w:t>REQUERIMENTO</w:t>
      </w:r>
    </w:p>
    <w:p w:rsidR="006C158C" w:rsidRPr="00827412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6C158C" w:rsidRPr="00827412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a Lei 3.121 de 19 de agosto de 2014 que </w:t>
      </w:r>
      <w:r w:rsidR="00827412">
        <w:rPr>
          <w:rFonts w:ascii="Arial" w:hAnsi="Arial" w:cs="Arial"/>
          <w:sz w:val="26"/>
          <w:szCs w:val="26"/>
        </w:rPr>
        <w:t xml:space="preserve">se refere à </w:t>
      </w:r>
      <w:r w:rsidRPr="00827412">
        <w:rPr>
          <w:rFonts w:ascii="Arial" w:hAnsi="Arial" w:cs="Arial"/>
          <w:sz w:val="26"/>
          <w:szCs w:val="26"/>
        </w:rPr>
        <w:t>concessão administrativa de direito real de uso para a empresa MUSSI &amp; MUSSI – INDÚSTRIA E COMÉRCIO DE CALÇADOS LTDA – EPP de um terreno no Distrito Industrial;</w:t>
      </w:r>
    </w:p>
    <w:p w:rsidR="006C158C" w:rsidRPr="00827412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o Requerimento PCM 799/2017, com pedido de informações a respeito dessa concessão;</w:t>
      </w:r>
    </w:p>
    <w:p w:rsidR="006C158C" w:rsidRPr="00827412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o Ofício n.º GP 645/2017 que traz informações a respeito da concessão administrativa de direito real de uso; </w:t>
      </w:r>
    </w:p>
    <w:p w:rsidR="006C158C" w:rsidRPr="00827412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</w:t>
      </w:r>
      <w:r w:rsidR="00B8387B" w:rsidRPr="00827412">
        <w:rPr>
          <w:rFonts w:ascii="Arial" w:hAnsi="Arial" w:cs="Arial"/>
          <w:sz w:val="26"/>
          <w:szCs w:val="26"/>
        </w:rPr>
        <w:t xml:space="preserve">a Lei 3.171 de 23 de dezembro de 2015 que institui o PROGRAMA PARA REGULARIZAÇÃO DE CONCESSÃO DE TERRENOS PÚBLICOS – PRCTP, ALIENADOS </w:t>
      </w:r>
      <w:r w:rsidR="00753907" w:rsidRPr="00827412">
        <w:rPr>
          <w:rFonts w:ascii="Arial" w:hAnsi="Arial" w:cs="Arial"/>
          <w:sz w:val="26"/>
          <w:szCs w:val="26"/>
        </w:rPr>
        <w:t>A TERCEIROS VINCULADOS A PLNAOS DE DESENVOLVIMENTO ECONÔMICO DO MUNICÍPIO;</w:t>
      </w:r>
    </w:p>
    <w:p w:rsidR="006C158C" w:rsidRPr="00827412" w:rsidRDefault="006C158C" w:rsidP="006C158C">
      <w:pPr>
        <w:jc w:val="both"/>
        <w:rPr>
          <w:rFonts w:ascii="Arial" w:hAnsi="Arial" w:cs="Arial"/>
          <w:bCs/>
          <w:iCs/>
          <w:sz w:val="26"/>
          <w:szCs w:val="26"/>
        </w:rPr>
      </w:pPr>
      <w:r w:rsidRPr="00827412">
        <w:rPr>
          <w:rFonts w:ascii="Arial" w:hAnsi="Arial" w:cs="Arial"/>
          <w:caps/>
          <w:sz w:val="26"/>
          <w:szCs w:val="26"/>
        </w:rPr>
        <w:tab/>
      </w:r>
      <w:r w:rsidRPr="00827412">
        <w:rPr>
          <w:rFonts w:ascii="Arial" w:hAnsi="Arial" w:cs="Arial"/>
          <w:sz w:val="26"/>
          <w:szCs w:val="26"/>
        </w:rPr>
        <w:t xml:space="preserve">Por todas as considerações, apresento à mesa, ouvindo o Douto Plenário, com fundamento nos artigos 26 e 74, inciso III, da Lei Orgânica Municipal e no artigo 133, inciso X, do Regimento </w:t>
      </w:r>
      <w:r w:rsidR="00753907" w:rsidRPr="00827412">
        <w:rPr>
          <w:rFonts w:ascii="Arial" w:hAnsi="Arial" w:cs="Arial"/>
          <w:sz w:val="26"/>
          <w:szCs w:val="26"/>
        </w:rPr>
        <w:t xml:space="preserve">Interno desta Casa, </w:t>
      </w:r>
      <w:r w:rsidR="00753907" w:rsidRPr="00827412">
        <w:rPr>
          <w:rFonts w:ascii="Arial" w:hAnsi="Arial" w:cs="Arial"/>
          <w:b/>
          <w:sz w:val="26"/>
          <w:szCs w:val="26"/>
          <w:u w:val="single"/>
        </w:rPr>
        <w:t>CONVOCAÇÃO</w:t>
      </w:r>
      <w:r w:rsidR="00753907" w:rsidRPr="00827412">
        <w:rPr>
          <w:rFonts w:ascii="Arial" w:hAnsi="Arial" w:cs="Arial"/>
          <w:sz w:val="26"/>
          <w:szCs w:val="26"/>
        </w:rPr>
        <w:t xml:space="preserve"> do </w:t>
      </w:r>
      <w:r w:rsidR="00BE31F1" w:rsidRPr="00827412">
        <w:rPr>
          <w:rFonts w:ascii="Arial" w:hAnsi="Arial" w:cs="Arial"/>
          <w:sz w:val="26"/>
          <w:szCs w:val="26"/>
        </w:rPr>
        <w:t>Secretário de Desenvolvimento Econômico e Formação Profissional</w:t>
      </w:r>
      <w:r w:rsidR="00753907" w:rsidRPr="00827412">
        <w:rPr>
          <w:rFonts w:ascii="Arial" w:hAnsi="Arial" w:cs="Arial"/>
          <w:sz w:val="26"/>
          <w:szCs w:val="26"/>
        </w:rPr>
        <w:t xml:space="preserve"> </w:t>
      </w:r>
      <w:r w:rsidR="00753907" w:rsidRPr="00827412">
        <w:rPr>
          <w:rFonts w:ascii="Arial" w:hAnsi="Arial" w:cs="Arial"/>
          <w:b/>
          <w:sz w:val="26"/>
          <w:szCs w:val="26"/>
          <w:u w:val="single"/>
        </w:rPr>
        <w:t xml:space="preserve">Sr. </w:t>
      </w:r>
      <w:r w:rsidR="00BE31F1" w:rsidRPr="00827412">
        <w:rPr>
          <w:rFonts w:ascii="Arial" w:hAnsi="Arial" w:cs="Arial"/>
          <w:b/>
          <w:sz w:val="26"/>
          <w:szCs w:val="26"/>
          <w:u w:val="single"/>
        </w:rPr>
        <w:t>JOSÉ KYELCE DOS SANTOS</w:t>
      </w:r>
      <w:r w:rsidR="00BE31F1" w:rsidRPr="00827412">
        <w:rPr>
          <w:rFonts w:ascii="Arial" w:hAnsi="Arial" w:cs="Arial"/>
          <w:sz w:val="26"/>
          <w:szCs w:val="26"/>
        </w:rPr>
        <w:t>,</w:t>
      </w:r>
      <w:r w:rsidR="0004020A" w:rsidRPr="00827412">
        <w:rPr>
          <w:rFonts w:ascii="Arial" w:hAnsi="Arial" w:cs="Arial"/>
          <w:sz w:val="26"/>
          <w:szCs w:val="26"/>
        </w:rPr>
        <w:t xml:space="preserve"> e do Secretário de Assunto Jurídicos </w:t>
      </w:r>
      <w:r w:rsidR="0004020A" w:rsidRPr="00827412">
        <w:rPr>
          <w:rFonts w:ascii="Arial" w:hAnsi="Arial" w:cs="Arial"/>
          <w:b/>
          <w:caps/>
          <w:sz w:val="26"/>
          <w:szCs w:val="26"/>
          <w:u w:val="single"/>
        </w:rPr>
        <w:t>Dr. Arthur Lourival Mori</w:t>
      </w:r>
      <w:r w:rsidR="0004020A" w:rsidRPr="00827412">
        <w:rPr>
          <w:rFonts w:ascii="Arial" w:hAnsi="Arial" w:cs="Arial"/>
          <w:sz w:val="26"/>
          <w:szCs w:val="26"/>
        </w:rPr>
        <w:t xml:space="preserve">, </w:t>
      </w:r>
      <w:r w:rsidRPr="00827412">
        <w:rPr>
          <w:rFonts w:ascii="Arial" w:hAnsi="Arial" w:cs="Arial"/>
          <w:sz w:val="26"/>
          <w:szCs w:val="26"/>
        </w:rPr>
        <w:t>para que compareça</w:t>
      </w:r>
      <w:r w:rsidR="0004020A" w:rsidRPr="00827412">
        <w:rPr>
          <w:rFonts w:ascii="Arial" w:hAnsi="Arial" w:cs="Arial"/>
          <w:sz w:val="26"/>
          <w:szCs w:val="26"/>
        </w:rPr>
        <w:t>m</w:t>
      </w:r>
      <w:r w:rsidRPr="00827412">
        <w:rPr>
          <w:rFonts w:ascii="Arial" w:hAnsi="Arial" w:cs="Arial"/>
          <w:sz w:val="26"/>
          <w:szCs w:val="26"/>
        </w:rPr>
        <w:t xml:space="preserve"> </w:t>
      </w:r>
      <w:r w:rsidR="00827412">
        <w:rPr>
          <w:rFonts w:ascii="Arial" w:hAnsi="Arial" w:cs="Arial"/>
          <w:sz w:val="26"/>
          <w:szCs w:val="26"/>
        </w:rPr>
        <w:t xml:space="preserve">a </w:t>
      </w:r>
      <w:r w:rsidRPr="00827412">
        <w:rPr>
          <w:rFonts w:ascii="Arial" w:hAnsi="Arial" w:cs="Arial"/>
          <w:sz w:val="26"/>
          <w:szCs w:val="26"/>
        </w:rPr>
        <w:t>Sessão Ordinária</w:t>
      </w:r>
      <w:r w:rsidR="00BE31F1" w:rsidRPr="00827412">
        <w:rPr>
          <w:rFonts w:ascii="Arial" w:hAnsi="Arial" w:cs="Arial"/>
          <w:sz w:val="26"/>
          <w:szCs w:val="26"/>
        </w:rPr>
        <w:t xml:space="preserve"> do dia </w:t>
      </w:r>
      <w:r w:rsidR="00BE31F1" w:rsidRPr="00827412">
        <w:rPr>
          <w:rFonts w:ascii="Arial" w:hAnsi="Arial" w:cs="Arial"/>
          <w:sz w:val="26"/>
          <w:szCs w:val="26"/>
          <w:u w:val="double"/>
        </w:rPr>
        <w:t>04 de setembro de 2017</w:t>
      </w:r>
      <w:r w:rsidRPr="00827412">
        <w:rPr>
          <w:rFonts w:ascii="Arial" w:hAnsi="Arial" w:cs="Arial"/>
          <w:sz w:val="26"/>
          <w:szCs w:val="26"/>
        </w:rPr>
        <w:t>, para prestar</w:t>
      </w:r>
      <w:r w:rsidR="0004020A" w:rsidRPr="00827412">
        <w:rPr>
          <w:rFonts w:ascii="Arial" w:hAnsi="Arial" w:cs="Arial"/>
          <w:sz w:val="26"/>
          <w:szCs w:val="26"/>
        </w:rPr>
        <w:t>em</w:t>
      </w:r>
      <w:r w:rsidRPr="00827412">
        <w:rPr>
          <w:rFonts w:ascii="Arial" w:hAnsi="Arial" w:cs="Arial"/>
          <w:sz w:val="26"/>
          <w:szCs w:val="26"/>
        </w:rPr>
        <w:t xml:space="preserve"> </w:t>
      </w:r>
      <w:r w:rsidR="00BE31F1" w:rsidRPr="00827412">
        <w:rPr>
          <w:rFonts w:ascii="Arial" w:hAnsi="Arial" w:cs="Arial"/>
          <w:sz w:val="26"/>
          <w:szCs w:val="26"/>
        </w:rPr>
        <w:t xml:space="preserve">as seguintes informações </w:t>
      </w:r>
      <w:r w:rsidR="003012E0" w:rsidRPr="00827412">
        <w:rPr>
          <w:rFonts w:ascii="Arial" w:hAnsi="Arial" w:cs="Arial"/>
          <w:sz w:val="26"/>
          <w:szCs w:val="26"/>
        </w:rPr>
        <w:t>a</w:t>
      </w:r>
      <w:r w:rsidR="00BE31F1" w:rsidRPr="00827412">
        <w:rPr>
          <w:rFonts w:ascii="Arial" w:hAnsi="Arial" w:cs="Arial"/>
          <w:sz w:val="26"/>
          <w:szCs w:val="26"/>
        </w:rPr>
        <w:t xml:space="preserve"> esta Casa</w:t>
      </w:r>
      <w:r w:rsidRPr="00827412">
        <w:rPr>
          <w:rFonts w:ascii="Arial" w:hAnsi="Arial" w:cs="Arial"/>
          <w:bCs/>
          <w:iCs/>
          <w:sz w:val="26"/>
          <w:szCs w:val="26"/>
        </w:rPr>
        <w:t>:</w:t>
      </w:r>
    </w:p>
    <w:p w:rsidR="006C158C" w:rsidRPr="00827412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6C158C" w:rsidRPr="00827412" w:rsidRDefault="006C158C" w:rsidP="006E1E8D">
      <w:pPr>
        <w:widowControl w:val="0"/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 w:rsidRPr="00827412">
        <w:rPr>
          <w:rFonts w:ascii="Arial" w:hAnsi="Arial" w:cs="Arial"/>
          <w:b/>
          <w:bCs/>
          <w:iCs/>
          <w:sz w:val="26"/>
          <w:szCs w:val="26"/>
        </w:rPr>
        <w:t>1 –</w:t>
      </w:r>
      <w:r w:rsidRPr="00827412">
        <w:rPr>
          <w:rFonts w:ascii="Arial" w:hAnsi="Arial" w:cs="Arial"/>
          <w:bCs/>
          <w:iCs/>
          <w:sz w:val="26"/>
          <w:szCs w:val="26"/>
        </w:rPr>
        <w:t xml:space="preserve"> </w:t>
      </w:r>
      <w:r w:rsidR="00FD314D" w:rsidRPr="00827412">
        <w:rPr>
          <w:rFonts w:ascii="Arial" w:hAnsi="Arial" w:cs="Arial"/>
          <w:bCs/>
          <w:iCs/>
          <w:sz w:val="26"/>
          <w:szCs w:val="26"/>
        </w:rPr>
        <w:t>Tendo em vista que a referida empresa não realizou qualquer tipo de obra no local, fato este comprovado por este Vereador subscritor, que esteve no local</w:t>
      </w:r>
      <w:r w:rsidR="00827412">
        <w:rPr>
          <w:rFonts w:ascii="Arial" w:hAnsi="Arial" w:cs="Arial"/>
          <w:bCs/>
          <w:iCs/>
          <w:sz w:val="26"/>
          <w:szCs w:val="26"/>
        </w:rPr>
        <w:t>.</w:t>
      </w:r>
      <w:r w:rsidR="00FD314D" w:rsidRPr="00827412">
        <w:rPr>
          <w:rFonts w:ascii="Arial" w:hAnsi="Arial" w:cs="Arial"/>
          <w:bCs/>
          <w:iCs/>
          <w:sz w:val="26"/>
          <w:szCs w:val="26"/>
        </w:rPr>
        <w:t xml:space="preserve"> </w:t>
      </w:r>
      <w:r w:rsidR="00827412">
        <w:rPr>
          <w:rFonts w:ascii="Arial" w:hAnsi="Arial" w:cs="Arial"/>
          <w:bCs/>
          <w:iCs/>
          <w:sz w:val="26"/>
          <w:szCs w:val="26"/>
        </w:rPr>
        <w:t>P</w:t>
      </w:r>
      <w:r w:rsidR="00165164" w:rsidRPr="00827412">
        <w:rPr>
          <w:rFonts w:ascii="Arial" w:hAnsi="Arial" w:cs="Arial"/>
          <w:bCs/>
          <w:iCs/>
          <w:sz w:val="26"/>
          <w:szCs w:val="26"/>
        </w:rPr>
        <w:t>or qual motivo a Prefeitura não notificou formalmente a empresa</w:t>
      </w:r>
      <w:r w:rsidR="003012E0" w:rsidRPr="00827412">
        <w:rPr>
          <w:rFonts w:ascii="Arial" w:hAnsi="Arial" w:cs="Arial"/>
          <w:bCs/>
          <w:iCs/>
          <w:sz w:val="26"/>
          <w:szCs w:val="26"/>
        </w:rPr>
        <w:t>, tendo em vista terem expirados todos os prazos estipulados na Lei 3.121/2014</w:t>
      </w:r>
      <w:r w:rsidRPr="00827412">
        <w:rPr>
          <w:rFonts w:ascii="Arial" w:hAnsi="Arial" w:cs="Arial"/>
          <w:bCs/>
          <w:iCs/>
          <w:sz w:val="26"/>
          <w:szCs w:val="26"/>
        </w:rPr>
        <w:t>?</w:t>
      </w:r>
    </w:p>
    <w:p w:rsidR="0004020A" w:rsidRPr="00827412" w:rsidRDefault="006C158C" w:rsidP="006E1E8D">
      <w:pPr>
        <w:widowControl w:val="0"/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 w:rsidRPr="00827412">
        <w:rPr>
          <w:rFonts w:ascii="Arial" w:hAnsi="Arial" w:cs="Arial"/>
          <w:b/>
          <w:bCs/>
          <w:iCs/>
          <w:sz w:val="26"/>
          <w:szCs w:val="26"/>
        </w:rPr>
        <w:lastRenderedPageBreak/>
        <w:t>2 –</w:t>
      </w:r>
      <w:r w:rsidRPr="00827412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020A" w:rsidRPr="00827412">
        <w:rPr>
          <w:rFonts w:ascii="Arial" w:hAnsi="Arial" w:cs="Arial"/>
          <w:bCs/>
          <w:iCs/>
          <w:sz w:val="26"/>
          <w:szCs w:val="26"/>
        </w:rPr>
        <w:t xml:space="preserve">Observado que o prazo total para a referida empresa expirou-se em 19.08.2016, a empresa fez algum requerimento para aderir ao PRCTP (Lei n.º 3.171/2015)? </w:t>
      </w:r>
    </w:p>
    <w:p w:rsidR="006C158C" w:rsidRPr="00827412" w:rsidRDefault="0004020A" w:rsidP="0004020A">
      <w:pPr>
        <w:widowControl w:val="0"/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 w:rsidRPr="00827412">
        <w:rPr>
          <w:rFonts w:ascii="Arial" w:hAnsi="Arial" w:cs="Arial"/>
          <w:b/>
          <w:bCs/>
          <w:iCs/>
          <w:sz w:val="26"/>
          <w:szCs w:val="26"/>
        </w:rPr>
        <w:t>3 –</w:t>
      </w:r>
      <w:r w:rsidRPr="00827412">
        <w:rPr>
          <w:rFonts w:ascii="Arial" w:hAnsi="Arial" w:cs="Arial"/>
          <w:bCs/>
          <w:iCs/>
          <w:sz w:val="26"/>
          <w:szCs w:val="26"/>
        </w:rPr>
        <w:t xml:space="preserve"> Tendo em vista que a empresa protocolou Requerimento (Protocolo PM n.º 5411/17) sobre o pedido da manutenção de outorga da concessão em 17.07.2017, depois de expirado todos os prazos, estaria prescrito qualquer direito da requerente, qual será a medida tomada pela Prefeitura?</w:t>
      </w:r>
    </w:p>
    <w:p w:rsidR="006C158C" w:rsidRPr="00827412" w:rsidRDefault="0004020A" w:rsidP="006E1E8D">
      <w:pPr>
        <w:widowControl w:val="0"/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 w:rsidRPr="00827412">
        <w:rPr>
          <w:rFonts w:ascii="Arial" w:hAnsi="Arial" w:cs="Arial"/>
          <w:b/>
          <w:bCs/>
          <w:iCs/>
          <w:sz w:val="26"/>
          <w:szCs w:val="26"/>
        </w:rPr>
        <w:t>4</w:t>
      </w:r>
      <w:r w:rsidR="006C158C" w:rsidRPr="00827412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="006C158C" w:rsidRPr="00827412">
        <w:rPr>
          <w:rFonts w:ascii="Arial" w:hAnsi="Arial" w:cs="Arial"/>
          <w:bCs/>
          <w:iCs/>
          <w:sz w:val="26"/>
          <w:szCs w:val="26"/>
        </w:rPr>
        <w:t xml:space="preserve"> </w:t>
      </w:r>
      <w:r w:rsidR="00A35073" w:rsidRPr="00827412">
        <w:rPr>
          <w:rFonts w:ascii="Arial" w:hAnsi="Arial" w:cs="Arial"/>
          <w:bCs/>
          <w:iCs/>
          <w:sz w:val="26"/>
          <w:szCs w:val="26"/>
        </w:rPr>
        <w:t xml:space="preserve">Tendo em vista os prazos trazidos na Lei 3.171/ 2015 em seu Art. 4º, § 1º, II, qual será a posição </w:t>
      </w:r>
      <w:r w:rsidR="00420E41" w:rsidRPr="00827412">
        <w:rPr>
          <w:rFonts w:ascii="Arial" w:hAnsi="Arial" w:cs="Arial"/>
          <w:bCs/>
          <w:iCs/>
          <w:sz w:val="26"/>
          <w:szCs w:val="26"/>
        </w:rPr>
        <w:t>adotada pela Secretaria e pelo CMDI para este caso e para outros na mesma situação?</w:t>
      </w:r>
      <w:r w:rsidR="00FD314D" w:rsidRPr="00827412">
        <w:rPr>
          <w:rFonts w:ascii="Arial" w:hAnsi="Arial" w:cs="Arial"/>
          <w:bCs/>
          <w:iCs/>
          <w:sz w:val="26"/>
          <w:szCs w:val="26"/>
        </w:rPr>
        <w:t xml:space="preserve"> </w:t>
      </w:r>
    </w:p>
    <w:p w:rsidR="0004020A" w:rsidRPr="00827412" w:rsidRDefault="0004020A" w:rsidP="006E1E8D">
      <w:pPr>
        <w:widowControl w:val="0"/>
        <w:autoSpaceDE w:val="0"/>
        <w:autoSpaceDN w:val="0"/>
        <w:adjustRightInd w:val="0"/>
        <w:ind w:left="1134"/>
        <w:jc w:val="both"/>
        <w:rPr>
          <w:rFonts w:ascii="Arial" w:hAnsi="Arial" w:cs="Arial"/>
          <w:bCs/>
          <w:iCs/>
          <w:sz w:val="26"/>
          <w:szCs w:val="26"/>
        </w:rPr>
      </w:pPr>
      <w:r w:rsidRPr="00827412">
        <w:rPr>
          <w:rFonts w:ascii="Arial" w:hAnsi="Arial" w:cs="Arial"/>
          <w:b/>
          <w:bCs/>
          <w:iCs/>
          <w:sz w:val="26"/>
          <w:szCs w:val="26"/>
        </w:rPr>
        <w:t>5 –</w:t>
      </w:r>
      <w:r w:rsidRPr="00827412">
        <w:rPr>
          <w:rFonts w:ascii="Arial" w:hAnsi="Arial" w:cs="Arial"/>
          <w:bCs/>
          <w:iCs/>
          <w:sz w:val="26"/>
          <w:szCs w:val="26"/>
        </w:rPr>
        <w:t xml:space="preserve"> Quem faz parte do CMDI atualmente? Como funciona e como atua esse conselho? Esse Conselho seria o responsável por fiscalizar os prazos dessas concessões?</w:t>
      </w:r>
    </w:p>
    <w:p w:rsidR="006C158C" w:rsidRPr="00827412" w:rsidRDefault="0004020A" w:rsidP="006E1E8D">
      <w:pPr>
        <w:ind w:left="1134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>6</w:t>
      </w:r>
      <w:r w:rsidR="004B5EBB" w:rsidRPr="00827412">
        <w:rPr>
          <w:rFonts w:ascii="Arial" w:hAnsi="Arial" w:cs="Arial"/>
          <w:b/>
          <w:sz w:val="26"/>
          <w:szCs w:val="26"/>
        </w:rPr>
        <w:t xml:space="preserve"> –</w:t>
      </w:r>
      <w:r w:rsidR="00827412">
        <w:rPr>
          <w:rFonts w:ascii="Arial" w:hAnsi="Arial" w:cs="Arial"/>
          <w:sz w:val="26"/>
          <w:szCs w:val="26"/>
        </w:rPr>
        <w:t xml:space="preserve"> Com</w:t>
      </w:r>
      <w:r w:rsidR="004B5EBB" w:rsidRPr="00827412">
        <w:rPr>
          <w:rFonts w:ascii="Arial" w:hAnsi="Arial" w:cs="Arial"/>
          <w:sz w:val="26"/>
          <w:szCs w:val="26"/>
        </w:rPr>
        <w:t xml:space="preserve">o informado no Ofício n.º SDE 06/ 2017, que existem mais 18 concessões com o mesmo problema, e que já foram enviados para análise da Secretaria de </w:t>
      </w:r>
      <w:r w:rsidR="00C150F5" w:rsidRPr="00827412">
        <w:rPr>
          <w:rFonts w:ascii="Arial" w:hAnsi="Arial" w:cs="Arial"/>
          <w:sz w:val="26"/>
          <w:szCs w:val="26"/>
        </w:rPr>
        <w:t>Assuntos Jurídicos, quais medidas estão sendo tomadas?</w:t>
      </w:r>
      <w:r w:rsidRPr="00827412">
        <w:rPr>
          <w:rFonts w:ascii="Arial" w:hAnsi="Arial" w:cs="Arial"/>
          <w:sz w:val="26"/>
          <w:szCs w:val="26"/>
        </w:rPr>
        <w:t xml:space="preserve"> Quais seriam esses terrenos? Explicar caso a caso.</w:t>
      </w:r>
    </w:p>
    <w:p w:rsidR="00C150F5" w:rsidRPr="00827412" w:rsidRDefault="0004020A" w:rsidP="006E1E8D">
      <w:pPr>
        <w:ind w:left="1134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>7</w:t>
      </w:r>
      <w:r w:rsidRPr="00827412">
        <w:rPr>
          <w:rFonts w:ascii="Arial" w:hAnsi="Arial" w:cs="Arial"/>
          <w:sz w:val="26"/>
          <w:szCs w:val="26"/>
        </w:rPr>
        <w:t xml:space="preserve"> – </w:t>
      </w:r>
      <w:r w:rsidR="00C150F5" w:rsidRPr="00827412">
        <w:rPr>
          <w:rFonts w:ascii="Arial" w:hAnsi="Arial" w:cs="Arial"/>
          <w:sz w:val="26"/>
          <w:szCs w:val="26"/>
        </w:rPr>
        <w:t>Existe algum planejamento para novas concessões no município? Se positivo</w:t>
      </w:r>
      <w:r w:rsidR="00827412">
        <w:rPr>
          <w:rFonts w:ascii="Arial" w:hAnsi="Arial" w:cs="Arial"/>
          <w:sz w:val="26"/>
          <w:szCs w:val="26"/>
        </w:rPr>
        <w:t>,</w:t>
      </w:r>
      <w:r w:rsidR="00C150F5" w:rsidRPr="00827412">
        <w:rPr>
          <w:rFonts w:ascii="Arial" w:hAnsi="Arial" w:cs="Arial"/>
          <w:sz w:val="26"/>
          <w:szCs w:val="26"/>
        </w:rPr>
        <w:t xml:space="preserve"> seriam apenas essas retrocessões ou novas áreas estão sendo </w:t>
      </w:r>
      <w:r w:rsidR="001C191D" w:rsidRPr="00827412">
        <w:rPr>
          <w:rFonts w:ascii="Arial" w:hAnsi="Arial" w:cs="Arial"/>
          <w:sz w:val="26"/>
          <w:szCs w:val="26"/>
        </w:rPr>
        <w:t>projetadas?</w:t>
      </w:r>
      <w:r w:rsidRPr="00827412">
        <w:rPr>
          <w:rFonts w:ascii="Arial" w:hAnsi="Arial" w:cs="Arial"/>
          <w:sz w:val="26"/>
          <w:szCs w:val="26"/>
        </w:rPr>
        <w:t xml:space="preserve"> Existe também algum projeto para implantação de um novo Distrito Industrial no município? Em caso positivo</w:t>
      </w:r>
      <w:r w:rsidR="00827412">
        <w:rPr>
          <w:rFonts w:ascii="Arial" w:hAnsi="Arial" w:cs="Arial"/>
          <w:sz w:val="26"/>
          <w:szCs w:val="26"/>
        </w:rPr>
        <w:t>,</w:t>
      </w:r>
      <w:r w:rsidRPr="00827412">
        <w:rPr>
          <w:rFonts w:ascii="Arial" w:hAnsi="Arial" w:cs="Arial"/>
          <w:sz w:val="26"/>
          <w:szCs w:val="26"/>
        </w:rPr>
        <w:t xml:space="preserve"> onde seria implantado e qual a previsão para entrega?</w:t>
      </w:r>
    </w:p>
    <w:p w:rsidR="006C158C" w:rsidRPr="00827412" w:rsidRDefault="006C158C" w:rsidP="006C158C">
      <w:pPr>
        <w:rPr>
          <w:rFonts w:ascii="Arial" w:hAnsi="Arial" w:cs="Arial"/>
          <w:sz w:val="26"/>
          <w:szCs w:val="26"/>
        </w:rPr>
      </w:pPr>
    </w:p>
    <w:p w:rsidR="006C158C" w:rsidRPr="00827412" w:rsidRDefault="006C158C" w:rsidP="006C158C">
      <w:pPr>
        <w:jc w:val="center"/>
        <w:rPr>
          <w:rFonts w:ascii="Arial" w:hAnsi="Arial" w:cs="Arial"/>
          <w:b/>
          <w:sz w:val="32"/>
          <w:szCs w:val="26"/>
        </w:rPr>
      </w:pPr>
      <w:r w:rsidRPr="00827412">
        <w:rPr>
          <w:rFonts w:ascii="Arial" w:hAnsi="Arial" w:cs="Arial"/>
          <w:b/>
          <w:sz w:val="32"/>
          <w:szCs w:val="26"/>
        </w:rPr>
        <w:t>JUSTIFICATIVA</w:t>
      </w:r>
    </w:p>
    <w:p w:rsidR="006C158C" w:rsidRPr="00827412" w:rsidRDefault="006C158C" w:rsidP="000402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C158C" w:rsidRPr="00827412" w:rsidRDefault="00827412" w:rsidP="006C158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C191D" w:rsidRPr="00827412">
        <w:rPr>
          <w:rFonts w:ascii="Arial" w:hAnsi="Arial" w:cs="Arial"/>
          <w:sz w:val="26"/>
          <w:szCs w:val="26"/>
        </w:rPr>
        <w:t xml:space="preserve">Vários munícipes e empresários questionam os vereadores a respeito das concessões de terrenos públicos </w:t>
      </w:r>
      <w:r w:rsidR="00B52B44" w:rsidRPr="00827412">
        <w:rPr>
          <w:rFonts w:ascii="Arial" w:hAnsi="Arial" w:cs="Arial"/>
          <w:sz w:val="26"/>
          <w:szCs w:val="26"/>
        </w:rPr>
        <w:t>para implantação de empresas no município</w:t>
      </w:r>
      <w:r w:rsidR="006C158C" w:rsidRPr="00827412">
        <w:rPr>
          <w:rFonts w:ascii="Arial" w:hAnsi="Arial" w:cs="Arial"/>
          <w:sz w:val="26"/>
          <w:szCs w:val="26"/>
        </w:rPr>
        <w:t>.</w:t>
      </w:r>
    </w:p>
    <w:p w:rsidR="006C158C" w:rsidRPr="00827412" w:rsidRDefault="00827412" w:rsidP="006C158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52B44" w:rsidRPr="00827412">
        <w:rPr>
          <w:rFonts w:ascii="Arial" w:hAnsi="Arial" w:cs="Arial"/>
          <w:sz w:val="26"/>
          <w:szCs w:val="26"/>
        </w:rPr>
        <w:t xml:space="preserve">O caso desta empresa teve um maior destaque devido </w:t>
      </w:r>
      <w:r w:rsidR="00685D5D" w:rsidRPr="00827412">
        <w:rPr>
          <w:rFonts w:ascii="Arial" w:hAnsi="Arial" w:cs="Arial"/>
          <w:sz w:val="26"/>
          <w:szCs w:val="26"/>
        </w:rPr>
        <w:t>à</w:t>
      </w:r>
      <w:r w:rsidR="00B52B44" w:rsidRPr="00827412">
        <w:rPr>
          <w:rFonts w:ascii="Arial" w:hAnsi="Arial" w:cs="Arial"/>
          <w:sz w:val="26"/>
          <w:szCs w:val="26"/>
        </w:rPr>
        <w:t xml:space="preserve"> divulgação</w:t>
      </w:r>
      <w:r w:rsidR="00685D5D" w:rsidRPr="00827412">
        <w:rPr>
          <w:rFonts w:ascii="Arial" w:hAnsi="Arial" w:cs="Arial"/>
          <w:sz w:val="26"/>
          <w:szCs w:val="26"/>
        </w:rPr>
        <w:t xml:space="preserve"> de</w:t>
      </w:r>
      <w:r w:rsidR="00B52B44" w:rsidRPr="00827412">
        <w:rPr>
          <w:rFonts w:ascii="Arial" w:hAnsi="Arial" w:cs="Arial"/>
          <w:sz w:val="26"/>
          <w:szCs w:val="26"/>
        </w:rPr>
        <w:t xml:space="preserve"> que seriam criados muitos empregos, além de grandes </w:t>
      </w:r>
      <w:r w:rsidR="00B52B44" w:rsidRPr="00827412">
        <w:rPr>
          <w:rFonts w:ascii="Arial" w:hAnsi="Arial" w:cs="Arial"/>
          <w:sz w:val="26"/>
          <w:szCs w:val="26"/>
        </w:rPr>
        <w:lastRenderedPageBreak/>
        <w:t>investimento</w:t>
      </w:r>
      <w:r w:rsidR="00685D5D" w:rsidRPr="00827412">
        <w:rPr>
          <w:rFonts w:ascii="Arial" w:hAnsi="Arial" w:cs="Arial"/>
          <w:sz w:val="26"/>
          <w:szCs w:val="26"/>
        </w:rPr>
        <w:t>s</w:t>
      </w:r>
      <w:r w:rsidR="00B52B44" w:rsidRPr="00827412">
        <w:rPr>
          <w:rFonts w:ascii="Arial" w:hAnsi="Arial" w:cs="Arial"/>
          <w:sz w:val="26"/>
          <w:szCs w:val="26"/>
        </w:rPr>
        <w:t>, e a muitas pessoas questionaram este Vereador sobre essa empresa.</w:t>
      </w:r>
    </w:p>
    <w:p w:rsidR="006C158C" w:rsidRPr="00827412" w:rsidRDefault="00827412" w:rsidP="006C158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85D5D" w:rsidRPr="00827412">
        <w:rPr>
          <w:rFonts w:ascii="Arial" w:hAnsi="Arial" w:cs="Arial"/>
          <w:sz w:val="26"/>
          <w:szCs w:val="26"/>
        </w:rPr>
        <w:t xml:space="preserve">Repisa-se que é </w:t>
      </w:r>
      <w:r w:rsidR="006C158C" w:rsidRPr="00827412">
        <w:rPr>
          <w:rFonts w:ascii="Arial" w:hAnsi="Arial" w:cs="Arial"/>
          <w:sz w:val="26"/>
          <w:szCs w:val="26"/>
        </w:rPr>
        <w:t>prerrogativa desta Casa a fiscalização, e por tal motivo faço esses questionamentos para que possamos dar maior transparência para a população, bem como também fazer cumprir as Leis municipais.</w:t>
      </w:r>
    </w:p>
    <w:p w:rsidR="0004020A" w:rsidRPr="00827412" w:rsidRDefault="00827412" w:rsidP="006C158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4020A" w:rsidRPr="00827412">
        <w:rPr>
          <w:rFonts w:ascii="Arial" w:hAnsi="Arial" w:cs="Arial"/>
          <w:sz w:val="26"/>
          <w:szCs w:val="26"/>
        </w:rPr>
        <w:t>Este Vereador sempre está atento e constantemente na busca de projetos de geração de emprego e renda no município.</w:t>
      </w:r>
    </w:p>
    <w:p w:rsidR="006C158C" w:rsidRPr="00827412" w:rsidRDefault="00827412" w:rsidP="006C158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E1E8D" w:rsidRPr="00827412">
        <w:rPr>
          <w:rFonts w:ascii="Arial" w:hAnsi="Arial" w:cs="Arial"/>
          <w:sz w:val="26"/>
          <w:szCs w:val="26"/>
        </w:rPr>
        <w:t>Assim, este R</w:t>
      </w:r>
      <w:r w:rsidR="006C158C" w:rsidRPr="00827412">
        <w:rPr>
          <w:rFonts w:ascii="Arial" w:hAnsi="Arial" w:cs="Arial"/>
          <w:sz w:val="26"/>
          <w:szCs w:val="26"/>
        </w:rPr>
        <w:t>equerimento</w:t>
      </w:r>
      <w:r>
        <w:rPr>
          <w:rFonts w:ascii="Arial" w:hAnsi="Arial" w:cs="Arial"/>
          <w:sz w:val="26"/>
          <w:szCs w:val="26"/>
        </w:rPr>
        <w:t>,</w:t>
      </w:r>
      <w:r w:rsidR="006C158C" w:rsidRPr="00827412">
        <w:rPr>
          <w:rFonts w:ascii="Arial" w:hAnsi="Arial" w:cs="Arial"/>
          <w:sz w:val="26"/>
          <w:szCs w:val="26"/>
        </w:rPr>
        <w:t xml:space="preserve"> como já explicitado acima, tem o escopo de trazer maior transparência aos cidadãos e também para que possamos auxiliar para que sejam sanados eventuais problemas. </w:t>
      </w:r>
    </w:p>
    <w:p w:rsidR="006C158C" w:rsidRPr="00827412" w:rsidRDefault="006C158C" w:rsidP="00827412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6C158C" w:rsidRPr="00827412" w:rsidRDefault="006C158C" w:rsidP="00827412">
      <w:pPr>
        <w:jc w:val="right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sz w:val="26"/>
          <w:szCs w:val="26"/>
        </w:rPr>
        <w:tab/>
      </w:r>
      <w:r w:rsidRPr="00827412">
        <w:rPr>
          <w:rFonts w:ascii="Arial" w:hAnsi="Arial" w:cs="Arial"/>
          <w:sz w:val="26"/>
          <w:szCs w:val="26"/>
        </w:rPr>
        <w:tab/>
      </w:r>
      <w:r w:rsidRPr="00827412">
        <w:rPr>
          <w:rFonts w:ascii="Arial" w:hAnsi="Arial" w:cs="Arial"/>
          <w:sz w:val="26"/>
          <w:szCs w:val="26"/>
        </w:rPr>
        <w:tab/>
        <w:t xml:space="preserve">Sala das Sessões, </w:t>
      </w:r>
      <w:r w:rsidR="006E1E8D" w:rsidRPr="00827412">
        <w:rPr>
          <w:rFonts w:ascii="Arial" w:hAnsi="Arial" w:cs="Arial"/>
          <w:sz w:val="26"/>
          <w:szCs w:val="26"/>
        </w:rPr>
        <w:t>18 de agosto de 2017</w:t>
      </w:r>
      <w:r w:rsidRPr="00827412">
        <w:rPr>
          <w:rFonts w:ascii="Arial" w:hAnsi="Arial" w:cs="Arial"/>
          <w:sz w:val="26"/>
          <w:szCs w:val="26"/>
        </w:rPr>
        <w:t>.</w:t>
      </w:r>
    </w:p>
    <w:p w:rsidR="006C158C" w:rsidRDefault="006C158C" w:rsidP="006C158C">
      <w:pPr>
        <w:jc w:val="both"/>
        <w:rPr>
          <w:rFonts w:ascii="Arial" w:hAnsi="Arial" w:cs="Arial"/>
          <w:sz w:val="26"/>
          <w:szCs w:val="26"/>
        </w:rPr>
      </w:pPr>
    </w:p>
    <w:p w:rsidR="00827412" w:rsidRPr="00827412" w:rsidRDefault="00827412" w:rsidP="006C158C">
      <w:pPr>
        <w:jc w:val="both"/>
        <w:rPr>
          <w:rFonts w:ascii="Arial" w:hAnsi="Arial" w:cs="Arial"/>
          <w:sz w:val="26"/>
          <w:szCs w:val="26"/>
        </w:rPr>
      </w:pPr>
    </w:p>
    <w:p w:rsidR="006C158C" w:rsidRPr="00827412" w:rsidRDefault="006C158C" w:rsidP="000402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827412">
        <w:rPr>
          <w:rFonts w:ascii="Arial" w:hAnsi="Arial" w:cs="Arial"/>
          <w:b/>
          <w:sz w:val="28"/>
          <w:szCs w:val="26"/>
        </w:rPr>
        <w:t>CLAUDECIR PASCHOAL</w:t>
      </w:r>
    </w:p>
    <w:p w:rsidR="006C158C" w:rsidRPr="00827412" w:rsidRDefault="006C158C" w:rsidP="000402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827412">
        <w:rPr>
          <w:rFonts w:ascii="Arial" w:hAnsi="Arial" w:cs="Arial"/>
          <w:b/>
          <w:sz w:val="28"/>
          <w:szCs w:val="26"/>
        </w:rPr>
        <w:t>Vereador</w:t>
      </w:r>
    </w:p>
    <w:sectPr w:rsidR="006C158C" w:rsidRPr="00827412" w:rsidSect="00827412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58C"/>
    <w:rsid w:val="00011582"/>
    <w:rsid w:val="0004020A"/>
    <w:rsid w:val="001242D1"/>
    <w:rsid w:val="00127BFC"/>
    <w:rsid w:val="00165164"/>
    <w:rsid w:val="001C191D"/>
    <w:rsid w:val="00214FC8"/>
    <w:rsid w:val="003012E0"/>
    <w:rsid w:val="00420E41"/>
    <w:rsid w:val="004B5EBB"/>
    <w:rsid w:val="0061460C"/>
    <w:rsid w:val="00685D5D"/>
    <w:rsid w:val="006C158C"/>
    <w:rsid w:val="006E1E8D"/>
    <w:rsid w:val="00753907"/>
    <w:rsid w:val="00827412"/>
    <w:rsid w:val="008411F1"/>
    <w:rsid w:val="009A57FF"/>
    <w:rsid w:val="00A35073"/>
    <w:rsid w:val="00A650E3"/>
    <w:rsid w:val="00B52B44"/>
    <w:rsid w:val="00B8387B"/>
    <w:rsid w:val="00BE31F1"/>
    <w:rsid w:val="00C150F5"/>
    <w:rsid w:val="00C75B97"/>
    <w:rsid w:val="00CB06E0"/>
    <w:rsid w:val="00FD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8C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6C1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C158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2017-08-18T14:31:00Z</cp:lastPrinted>
  <dcterms:created xsi:type="dcterms:W3CDTF">2017-08-18T12:05:00Z</dcterms:created>
  <dcterms:modified xsi:type="dcterms:W3CDTF">2017-08-18T16:16:00Z</dcterms:modified>
</cp:coreProperties>
</file>