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03" w:rsidRDefault="00784603" w:rsidP="00B70712">
      <w:pPr>
        <w:jc w:val="center"/>
        <w:rPr>
          <w:rFonts w:ascii="Arial" w:hAnsi="Arial" w:cs="Arial"/>
          <w:b/>
        </w:rPr>
      </w:pPr>
    </w:p>
    <w:p w:rsidR="00B70712" w:rsidRDefault="00B70712" w:rsidP="00B70712">
      <w:pPr>
        <w:jc w:val="center"/>
        <w:rPr>
          <w:rFonts w:ascii="Arial" w:hAnsi="Arial" w:cs="Arial"/>
          <w:b/>
        </w:rPr>
      </w:pPr>
    </w:p>
    <w:p w:rsidR="00B70712" w:rsidRDefault="00B70712" w:rsidP="00B70712">
      <w:pPr>
        <w:jc w:val="center"/>
        <w:rPr>
          <w:rFonts w:ascii="Arial" w:hAnsi="Arial" w:cs="Arial"/>
          <w:b/>
        </w:rPr>
      </w:pPr>
    </w:p>
    <w:p w:rsidR="00B70712" w:rsidRDefault="00B70712" w:rsidP="00B7071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70712" w:rsidRPr="00B70712" w:rsidRDefault="00B70712" w:rsidP="00B70712">
      <w:pPr>
        <w:jc w:val="center"/>
        <w:rPr>
          <w:rFonts w:ascii="Arial" w:hAnsi="Arial" w:cs="Arial"/>
          <w:b/>
        </w:rPr>
      </w:pPr>
    </w:p>
    <w:p w:rsidR="00B70712" w:rsidRPr="00B70712" w:rsidRDefault="00B70712" w:rsidP="00B70712">
      <w:pPr>
        <w:jc w:val="center"/>
        <w:rPr>
          <w:rFonts w:ascii="Arial" w:hAnsi="Arial" w:cs="Arial"/>
          <w:b/>
          <w:u w:val="single"/>
        </w:rPr>
      </w:pPr>
    </w:p>
    <w:p w:rsidR="00784603" w:rsidRPr="00B70712" w:rsidRDefault="00B70712" w:rsidP="00B7071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PROJETO DE LEI Nº 15</w:t>
      </w:r>
      <w:r w:rsidR="00784603" w:rsidRPr="00B70712">
        <w:rPr>
          <w:rFonts w:ascii="Arial" w:hAnsi="Arial" w:cs="Arial"/>
          <w:b/>
          <w:sz w:val="36"/>
          <w:szCs w:val="36"/>
          <w:u w:val="single"/>
        </w:rPr>
        <w:t>/2017-L</w:t>
      </w:r>
    </w:p>
    <w:p w:rsidR="003435EF" w:rsidRPr="00B70712" w:rsidRDefault="003435EF" w:rsidP="00B70712">
      <w:pPr>
        <w:jc w:val="center"/>
        <w:rPr>
          <w:rFonts w:ascii="Arial" w:hAnsi="Arial" w:cs="Arial"/>
          <w:b/>
          <w:u w:val="single"/>
        </w:rPr>
      </w:pPr>
    </w:p>
    <w:p w:rsidR="00784603" w:rsidRPr="00B70712" w:rsidRDefault="00784603" w:rsidP="00B70712">
      <w:pPr>
        <w:jc w:val="center"/>
        <w:rPr>
          <w:rFonts w:ascii="Arial" w:hAnsi="Arial" w:cs="Arial"/>
          <w:b/>
        </w:rPr>
      </w:pPr>
    </w:p>
    <w:p w:rsidR="00784603" w:rsidRPr="00B70712" w:rsidRDefault="00784603" w:rsidP="00B70712">
      <w:pPr>
        <w:pStyle w:val="Recuodecorpodetexto"/>
        <w:tabs>
          <w:tab w:val="left" w:pos="7938"/>
        </w:tabs>
        <w:ind w:right="1133"/>
        <w:rPr>
          <w:rFonts w:cs="Arial"/>
          <w:b/>
          <w:caps/>
          <w:szCs w:val="24"/>
        </w:rPr>
      </w:pPr>
      <w:r w:rsidRPr="00B70712">
        <w:rPr>
          <w:rFonts w:cs="Arial"/>
          <w:b/>
          <w:caps/>
          <w:szCs w:val="24"/>
        </w:rPr>
        <w:t>DISPÕE SOBRE O PROJETO “ADOTE UMA PRAÇA” NO MUNICÍPIO DE BARRA BONITA.</w:t>
      </w:r>
    </w:p>
    <w:p w:rsidR="003435EF" w:rsidRPr="00B70712" w:rsidRDefault="003435EF" w:rsidP="00B70712">
      <w:pPr>
        <w:pStyle w:val="Recuodecorpodetexto"/>
        <w:ind w:left="3969" w:right="-2"/>
        <w:rPr>
          <w:rFonts w:cs="Arial"/>
          <w:b/>
          <w:caps/>
          <w:szCs w:val="24"/>
        </w:rPr>
      </w:pPr>
    </w:p>
    <w:p w:rsidR="00784603" w:rsidRPr="00B70712" w:rsidRDefault="00784603" w:rsidP="00B70712">
      <w:pPr>
        <w:pStyle w:val="Recuodecorpodetexto"/>
        <w:ind w:left="3969" w:right="-2"/>
        <w:rPr>
          <w:rFonts w:cs="Arial"/>
          <w:b/>
          <w:caps/>
          <w:szCs w:val="24"/>
        </w:rPr>
      </w:pPr>
    </w:p>
    <w:p w:rsidR="00784603" w:rsidRPr="00B70712" w:rsidRDefault="00784603" w:rsidP="00B70712">
      <w:pPr>
        <w:ind w:firstLine="1134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b/>
          <w:color w:val="000000"/>
        </w:rPr>
        <w:t>Art. 1º</w:t>
      </w:r>
      <w:r w:rsidRPr="00B70712">
        <w:rPr>
          <w:rFonts w:ascii="Arial" w:hAnsi="Arial" w:cs="Arial"/>
          <w:color w:val="000000"/>
        </w:rPr>
        <w:t xml:space="preserve"> - </w:t>
      </w:r>
      <w:r w:rsidR="003435EF" w:rsidRPr="00B70712">
        <w:rPr>
          <w:rFonts w:ascii="Arial" w:hAnsi="Arial" w:cs="Arial"/>
          <w:color w:val="000000"/>
        </w:rPr>
        <w:t xml:space="preserve">Fica instituído o </w:t>
      </w:r>
      <w:r w:rsidRPr="00B70712">
        <w:rPr>
          <w:rFonts w:ascii="Arial" w:hAnsi="Arial" w:cs="Arial"/>
          <w:color w:val="000000"/>
        </w:rPr>
        <w:t>Projeto “Adote uma Praça” no município de Barra Bonita</w:t>
      </w:r>
      <w:r w:rsidR="003435EF" w:rsidRPr="00B70712">
        <w:rPr>
          <w:rFonts w:ascii="Arial" w:hAnsi="Arial" w:cs="Arial"/>
          <w:color w:val="000000"/>
        </w:rPr>
        <w:t>, que tem por</w:t>
      </w:r>
      <w:r w:rsidRPr="00B70712">
        <w:rPr>
          <w:rFonts w:ascii="Arial" w:hAnsi="Arial" w:cs="Arial"/>
          <w:color w:val="000000"/>
        </w:rPr>
        <w:t xml:space="preserve"> objetivo promover parcerias entre o Poder Público e a iniciativa privada</w:t>
      </w:r>
      <w:r w:rsidR="003435EF" w:rsidRPr="00B70712">
        <w:rPr>
          <w:rFonts w:ascii="Arial" w:hAnsi="Arial" w:cs="Arial"/>
          <w:color w:val="000000"/>
        </w:rPr>
        <w:t xml:space="preserve"> (pessoas físicas e jurídicas)</w:t>
      </w:r>
      <w:r w:rsidRPr="00B70712">
        <w:rPr>
          <w:rFonts w:ascii="Arial" w:hAnsi="Arial" w:cs="Arial"/>
          <w:color w:val="000000"/>
        </w:rPr>
        <w:t>, para urbanização, manutenção e conservação de logradouros públicos, no município de Barra Bonita.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784603" w:rsidRPr="00B70712" w:rsidRDefault="00784603" w:rsidP="00B70712">
      <w:pPr>
        <w:ind w:firstLine="1134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b/>
          <w:color w:val="000000"/>
        </w:rPr>
        <w:t>Art. 2º</w:t>
      </w:r>
      <w:r w:rsidRPr="00B70712">
        <w:rPr>
          <w:rFonts w:ascii="Arial" w:hAnsi="Arial" w:cs="Arial"/>
          <w:color w:val="000000"/>
        </w:rPr>
        <w:t xml:space="preserve"> - Para efeitos desta Lei são considerados logradouros públicos: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>I – parques naturais;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>II – parquinhos infantis;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>III – academias populares;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>IV – rotatórias;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 xml:space="preserve">V – canteiros 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 xml:space="preserve">VI – jardins 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 xml:space="preserve">VII – praças 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>VIII – áreas de ginástica e lazer.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784603" w:rsidRPr="00B70712" w:rsidRDefault="00784603" w:rsidP="00B70712">
      <w:pPr>
        <w:ind w:firstLine="1134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b/>
          <w:color w:val="000000"/>
        </w:rPr>
        <w:t>Art. 3°</w:t>
      </w:r>
      <w:r w:rsidRPr="00B70712">
        <w:rPr>
          <w:rFonts w:ascii="Arial" w:hAnsi="Arial" w:cs="Arial"/>
          <w:color w:val="000000"/>
        </w:rPr>
        <w:t xml:space="preserve"> - O adotante terá um desconto em seu IPTU em até </w:t>
      </w:r>
      <w:r w:rsidR="007132E4" w:rsidRPr="00B70712">
        <w:rPr>
          <w:rFonts w:ascii="Arial" w:hAnsi="Arial" w:cs="Arial"/>
          <w:color w:val="000000"/>
        </w:rPr>
        <w:t>30% (trinta por cento) de acordo com o tamanho da praça.</w:t>
      </w:r>
    </w:p>
    <w:p w:rsidR="007132E4" w:rsidRPr="00B70712" w:rsidRDefault="007132E4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3435EF" w:rsidRPr="00B70712" w:rsidRDefault="003435EF" w:rsidP="00B70712">
      <w:pPr>
        <w:ind w:firstLine="1134"/>
        <w:jc w:val="both"/>
        <w:rPr>
          <w:rFonts w:ascii="Arial" w:hAnsi="Arial" w:cs="Arial"/>
        </w:rPr>
      </w:pPr>
      <w:r w:rsidRPr="00B70712">
        <w:rPr>
          <w:rFonts w:ascii="Arial" w:hAnsi="Arial" w:cs="Arial"/>
          <w:b/>
        </w:rPr>
        <w:t>Art. 4º</w:t>
      </w:r>
      <w:r w:rsidRPr="00B70712">
        <w:rPr>
          <w:rFonts w:ascii="Arial" w:hAnsi="Arial" w:cs="Arial"/>
        </w:rPr>
        <w:t xml:space="preserve"> - A adoção terá prazo de 02 (dois) anos, prorrogável por igual período, desde que atendidas às condições exigidas nesta Lei.</w:t>
      </w:r>
    </w:p>
    <w:p w:rsidR="007132E4" w:rsidRPr="00B70712" w:rsidRDefault="007132E4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7132E4" w:rsidRPr="00B70712" w:rsidRDefault="003435EF" w:rsidP="00B70712">
      <w:pPr>
        <w:ind w:firstLine="1134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b/>
          <w:color w:val="000000"/>
        </w:rPr>
        <w:t>Art. 5</w:t>
      </w:r>
      <w:r w:rsidR="007132E4" w:rsidRPr="00B70712">
        <w:rPr>
          <w:rFonts w:ascii="Arial" w:hAnsi="Arial" w:cs="Arial"/>
          <w:b/>
          <w:color w:val="000000"/>
        </w:rPr>
        <w:t>ª</w:t>
      </w:r>
      <w:r w:rsidR="007132E4" w:rsidRPr="00B70712">
        <w:rPr>
          <w:rFonts w:ascii="Arial" w:hAnsi="Arial" w:cs="Arial"/>
          <w:color w:val="000000"/>
        </w:rPr>
        <w:t xml:space="preserve"> – A escolha do adotante será fundamentada, observando, em ordem, os seguintes critérios:</w:t>
      </w:r>
    </w:p>
    <w:p w:rsidR="007132E4" w:rsidRPr="00B70712" w:rsidRDefault="007132E4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7132E4" w:rsidRPr="00B70712" w:rsidRDefault="007132E4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>I – natureza dos investimentos e serviços propostos;</w:t>
      </w:r>
    </w:p>
    <w:p w:rsidR="007132E4" w:rsidRPr="00B70712" w:rsidRDefault="007132E4" w:rsidP="00B70712">
      <w:pPr>
        <w:ind w:firstLine="1985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color w:val="000000"/>
        </w:rPr>
        <w:t xml:space="preserve">II </w:t>
      </w:r>
      <w:r w:rsidR="003F0641" w:rsidRPr="00B70712">
        <w:rPr>
          <w:rFonts w:ascii="Arial" w:hAnsi="Arial" w:cs="Arial"/>
          <w:color w:val="000000"/>
        </w:rPr>
        <w:t>–</w:t>
      </w:r>
      <w:r w:rsidRPr="00B70712">
        <w:rPr>
          <w:rFonts w:ascii="Arial" w:hAnsi="Arial" w:cs="Arial"/>
          <w:color w:val="000000"/>
        </w:rPr>
        <w:t xml:space="preserve"> </w:t>
      </w:r>
      <w:r w:rsidR="003F0641" w:rsidRPr="00B70712">
        <w:rPr>
          <w:rFonts w:ascii="Arial" w:hAnsi="Arial" w:cs="Arial"/>
          <w:color w:val="000000"/>
        </w:rPr>
        <w:t>grau de parentesco com o homenageado do logradouro.</w:t>
      </w:r>
    </w:p>
    <w:p w:rsidR="003F0641" w:rsidRPr="00B70712" w:rsidRDefault="003F0641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3F0641" w:rsidRPr="00B70712" w:rsidRDefault="003F0641" w:rsidP="00B70712">
      <w:pPr>
        <w:ind w:firstLine="1134"/>
        <w:jc w:val="both"/>
        <w:rPr>
          <w:rFonts w:ascii="Arial" w:hAnsi="Arial" w:cs="Arial"/>
          <w:color w:val="000000"/>
        </w:rPr>
      </w:pPr>
      <w:r w:rsidRPr="00B70712">
        <w:rPr>
          <w:rFonts w:ascii="Arial" w:hAnsi="Arial" w:cs="Arial"/>
          <w:b/>
          <w:color w:val="000000"/>
        </w:rPr>
        <w:t>PARÁGRAFO ÚNICO</w:t>
      </w:r>
      <w:r w:rsidRPr="00B70712">
        <w:rPr>
          <w:rFonts w:ascii="Arial" w:hAnsi="Arial" w:cs="Arial"/>
          <w:color w:val="000000"/>
        </w:rPr>
        <w:t xml:space="preserve"> – Em caso de empate, será realizado sorteio em data, horário e local publicado em veículo oficial.</w:t>
      </w:r>
    </w:p>
    <w:p w:rsidR="00784603" w:rsidRPr="00B70712" w:rsidRDefault="00784603" w:rsidP="00B70712">
      <w:pPr>
        <w:ind w:firstLine="1985"/>
        <w:jc w:val="both"/>
        <w:rPr>
          <w:rFonts w:ascii="Arial" w:hAnsi="Arial" w:cs="Arial"/>
          <w:color w:val="000000"/>
        </w:rPr>
      </w:pPr>
    </w:p>
    <w:p w:rsidR="003019DA" w:rsidRPr="00B70712" w:rsidRDefault="003F0641" w:rsidP="00B70712">
      <w:pPr>
        <w:ind w:firstLine="1134"/>
        <w:rPr>
          <w:rFonts w:ascii="Arial" w:hAnsi="Arial" w:cs="Arial"/>
        </w:rPr>
      </w:pPr>
      <w:r w:rsidRPr="00B70712">
        <w:rPr>
          <w:rFonts w:ascii="Arial" w:hAnsi="Arial" w:cs="Arial"/>
          <w:b/>
        </w:rPr>
        <w:t xml:space="preserve">Art. </w:t>
      </w:r>
      <w:r w:rsidR="003435EF" w:rsidRPr="00B70712">
        <w:rPr>
          <w:rFonts w:ascii="Arial" w:hAnsi="Arial" w:cs="Arial"/>
          <w:b/>
        </w:rPr>
        <w:t>6</w:t>
      </w:r>
      <w:r w:rsidRPr="00B70712">
        <w:rPr>
          <w:rFonts w:ascii="Arial" w:hAnsi="Arial" w:cs="Arial"/>
          <w:b/>
        </w:rPr>
        <w:t>º</w:t>
      </w:r>
      <w:r w:rsidRPr="00B70712">
        <w:rPr>
          <w:rFonts w:ascii="Arial" w:hAnsi="Arial" w:cs="Arial"/>
        </w:rPr>
        <w:t xml:space="preserve"> - A adoção de um logradouro público poderá ser </w:t>
      </w:r>
      <w:proofErr w:type="gramStart"/>
      <w:r w:rsidRPr="00B70712">
        <w:rPr>
          <w:rFonts w:ascii="Arial" w:hAnsi="Arial" w:cs="Arial"/>
        </w:rPr>
        <w:t>destinado</w:t>
      </w:r>
      <w:proofErr w:type="gramEnd"/>
      <w:r w:rsidRPr="00B70712">
        <w:rPr>
          <w:rFonts w:ascii="Arial" w:hAnsi="Arial" w:cs="Arial"/>
        </w:rPr>
        <w:t xml:space="preserve"> para:</w:t>
      </w:r>
    </w:p>
    <w:p w:rsidR="00CC1DBE" w:rsidRPr="00B70712" w:rsidRDefault="00CC1DBE" w:rsidP="00B70712">
      <w:pPr>
        <w:ind w:firstLine="1985"/>
        <w:rPr>
          <w:rFonts w:ascii="Arial" w:hAnsi="Arial" w:cs="Arial"/>
        </w:rPr>
      </w:pPr>
    </w:p>
    <w:p w:rsidR="003F0641" w:rsidRPr="00B70712" w:rsidRDefault="003F0641" w:rsidP="00B70712">
      <w:pPr>
        <w:ind w:firstLine="1985"/>
        <w:rPr>
          <w:rFonts w:ascii="Arial" w:hAnsi="Arial" w:cs="Arial"/>
        </w:rPr>
      </w:pPr>
      <w:r w:rsidRPr="00B70712">
        <w:rPr>
          <w:rFonts w:ascii="Arial" w:hAnsi="Arial" w:cs="Arial"/>
        </w:rPr>
        <w:t xml:space="preserve">I – urbanização; </w:t>
      </w:r>
    </w:p>
    <w:p w:rsidR="003F0641" w:rsidRDefault="003F0641" w:rsidP="00B70712">
      <w:pPr>
        <w:ind w:firstLine="1985"/>
        <w:rPr>
          <w:rFonts w:ascii="Arial" w:hAnsi="Arial" w:cs="Arial"/>
        </w:rPr>
      </w:pPr>
      <w:r w:rsidRPr="00B70712">
        <w:rPr>
          <w:rFonts w:ascii="Arial" w:hAnsi="Arial" w:cs="Arial"/>
        </w:rPr>
        <w:t xml:space="preserve">II – implantação de </w:t>
      </w:r>
      <w:r w:rsidR="003435EF" w:rsidRPr="00B70712">
        <w:rPr>
          <w:rFonts w:ascii="Arial" w:hAnsi="Arial" w:cs="Arial"/>
        </w:rPr>
        <w:t>áreas</w:t>
      </w:r>
      <w:r w:rsidRPr="00B70712">
        <w:rPr>
          <w:rFonts w:ascii="Arial" w:hAnsi="Arial" w:cs="Arial"/>
        </w:rPr>
        <w:t xml:space="preserve"> de esporte e lazer;</w:t>
      </w:r>
    </w:p>
    <w:p w:rsidR="00B70712" w:rsidRDefault="00B70712" w:rsidP="00B70712">
      <w:pPr>
        <w:ind w:firstLine="1985"/>
        <w:rPr>
          <w:rFonts w:ascii="Arial" w:hAnsi="Arial" w:cs="Arial"/>
        </w:rPr>
      </w:pPr>
    </w:p>
    <w:p w:rsidR="00B70712" w:rsidRPr="00B70712" w:rsidRDefault="00B70712" w:rsidP="00B70712">
      <w:pPr>
        <w:ind w:firstLine="1985"/>
        <w:rPr>
          <w:rFonts w:ascii="Arial" w:hAnsi="Arial" w:cs="Arial"/>
        </w:rPr>
      </w:pPr>
    </w:p>
    <w:p w:rsidR="003F0641" w:rsidRPr="00B70712" w:rsidRDefault="003F0641" w:rsidP="00B70712">
      <w:pPr>
        <w:ind w:firstLine="1985"/>
        <w:rPr>
          <w:rFonts w:ascii="Arial" w:hAnsi="Arial" w:cs="Arial"/>
        </w:rPr>
      </w:pPr>
      <w:r w:rsidRPr="00B70712">
        <w:rPr>
          <w:rFonts w:ascii="Arial" w:hAnsi="Arial" w:cs="Arial"/>
        </w:rPr>
        <w:t>III – conservação e manutenção da área adotada;</w:t>
      </w:r>
    </w:p>
    <w:p w:rsidR="003F0641" w:rsidRPr="00B70712" w:rsidRDefault="003F0641" w:rsidP="00B70712">
      <w:pPr>
        <w:ind w:firstLine="1985"/>
        <w:rPr>
          <w:rFonts w:ascii="Arial" w:hAnsi="Arial" w:cs="Arial"/>
        </w:rPr>
      </w:pPr>
      <w:r w:rsidRPr="00B70712">
        <w:rPr>
          <w:rFonts w:ascii="Arial" w:hAnsi="Arial" w:cs="Arial"/>
        </w:rPr>
        <w:t>IV – realização de atividades culturais, esportivas ou de lazer;</w:t>
      </w:r>
    </w:p>
    <w:p w:rsidR="003F0641" w:rsidRDefault="003F0641" w:rsidP="00B70712">
      <w:pPr>
        <w:ind w:firstLine="1985"/>
        <w:rPr>
          <w:rFonts w:ascii="Arial" w:hAnsi="Arial" w:cs="Arial"/>
        </w:rPr>
      </w:pPr>
      <w:r w:rsidRPr="00B70712">
        <w:rPr>
          <w:rFonts w:ascii="Arial" w:hAnsi="Arial" w:cs="Arial"/>
        </w:rPr>
        <w:t>V – medidas de proteção e segurança.</w:t>
      </w:r>
    </w:p>
    <w:p w:rsidR="00B70712" w:rsidRDefault="00B70712" w:rsidP="00B70712">
      <w:pPr>
        <w:ind w:firstLine="1985"/>
        <w:rPr>
          <w:rFonts w:ascii="Arial" w:hAnsi="Arial" w:cs="Arial"/>
        </w:rPr>
      </w:pPr>
    </w:p>
    <w:p w:rsidR="00B70712" w:rsidRPr="00B70712" w:rsidRDefault="00B70712" w:rsidP="00B70712">
      <w:pPr>
        <w:ind w:firstLine="1985"/>
        <w:rPr>
          <w:rFonts w:ascii="Arial" w:hAnsi="Arial" w:cs="Arial"/>
        </w:rPr>
      </w:pPr>
    </w:p>
    <w:p w:rsidR="003F0641" w:rsidRPr="00B70712" w:rsidRDefault="003F0641" w:rsidP="00B70712">
      <w:pPr>
        <w:ind w:firstLine="1134"/>
        <w:jc w:val="both"/>
        <w:rPr>
          <w:rFonts w:ascii="Arial" w:hAnsi="Arial" w:cs="Arial"/>
        </w:rPr>
      </w:pPr>
      <w:r w:rsidRPr="00B70712">
        <w:rPr>
          <w:rFonts w:ascii="Arial" w:hAnsi="Arial" w:cs="Arial"/>
          <w:b/>
        </w:rPr>
        <w:t xml:space="preserve">Art. </w:t>
      </w:r>
      <w:r w:rsidR="003435EF" w:rsidRPr="00B70712">
        <w:rPr>
          <w:rFonts w:ascii="Arial" w:hAnsi="Arial" w:cs="Arial"/>
          <w:b/>
        </w:rPr>
        <w:t>7</w:t>
      </w:r>
      <w:r w:rsidRPr="00B70712">
        <w:rPr>
          <w:rFonts w:ascii="Arial" w:hAnsi="Arial" w:cs="Arial"/>
          <w:b/>
        </w:rPr>
        <w:t>º</w:t>
      </w:r>
      <w:r w:rsidRPr="00B70712">
        <w:rPr>
          <w:rFonts w:ascii="Arial" w:hAnsi="Arial" w:cs="Arial"/>
        </w:rPr>
        <w:t xml:space="preserve"> - O Poder Executivo regulamentará a presente lei e estabelecerá os critérios para realização de convênios, elaboração dos projetos paisagísticos, análise e aceitação de propostas, no prazo máximo de 90 (noventa) dias.</w:t>
      </w:r>
    </w:p>
    <w:p w:rsidR="00CC1DBE" w:rsidRPr="00B70712" w:rsidRDefault="00CC1DBE" w:rsidP="00B70712">
      <w:pPr>
        <w:ind w:firstLine="1985"/>
        <w:jc w:val="both"/>
        <w:rPr>
          <w:rFonts w:ascii="Arial" w:hAnsi="Arial" w:cs="Arial"/>
        </w:rPr>
      </w:pPr>
    </w:p>
    <w:p w:rsidR="00CC1DBE" w:rsidRPr="00B70712" w:rsidRDefault="00CC1DBE" w:rsidP="00B70712">
      <w:pPr>
        <w:ind w:firstLine="1134"/>
        <w:jc w:val="both"/>
        <w:rPr>
          <w:rFonts w:ascii="Arial" w:hAnsi="Arial" w:cs="Arial"/>
        </w:rPr>
      </w:pPr>
      <w:r w:rsidRPr="00B70712">
        <w:rPr>
          <w:rFonts w:ascii="Arial" w:hAnsi="Arial" w:cs="Arial"/>
          <w:b/>
        </w:rPr>
        <w:t xml:space="preserve">Art. </w:t>
      </w:r>
      <w:r w:rsidR="003435EF" w:rsidRPr="00B70712">
        <w:rPr>
          <w:rFonts w:ascii="Arial" w:hAnsi="Arial" w:cs="Arial"/>
          <w:b/>
        </w:rPr>
        <w:t>8</w:t>
      </w:r>
      <w:r w:rsidRPr="00B70712">
        <w:rPr>
          <w:rFonts w:ascii="Arial" w:hAnsi="Arial" w:cs="Arial"/>
          <w:b/>
        </w:rPr>
        <w:t>º</w:t>
      </w:r>
      <w:r w:rsidRPr="00B70712">
        <w:rPr>
          <w:rFonts w:ascii="Arial" w:hAnsi="Arial" w:cs="Arial"/>
        </w:rPr>
        <w:t xml:space="preserve"> - Esta lei entra em vigor na data de sua publicação.</w:t>
      </w:r>
    </w:p>
    <w:p w:rsidR="00CC1DBE" w:rsidRDefault="00CC1DBE" w:rsidP="00B70712">
      <w:pPr>
        <w:ind w:firstLine="1985"/>
        <w:jc w:val="both"/>
        <w:rPr>
          <w:rFonts w:ascii="Arial" w:hAnsi="Arial" w:cs="Arial"/>
        </w:rPr>
      </w:pPr>
    </w:p>
    <w:p w:rsidR="00B70712" w:rsidRPr="00B70712" w:rsidRDefault="00B70712" w:rsidP="00B70712">
      <w:pPr>
        <w:ind w:firstLine="1985"/>
        <w:jc w:val="both"/>
        <w:rPr>
          <w:rFonts w:ascii="Arial" w:hAnsi="Arial" w:cs="Arial"/>
        </w:rPr>
      </w:pPr>
    </w:p>
    <w:p w:rsidR="00CC1DBE" w:rsidRDefault="00CC1DBE" w:rsidP="00B70712">
      <w:pPr>
        <w:jc w:val="center"/>
        <w:rPr>
          <w:rFonts w:ascii="Arial" w:hAnsi="Arial" w:cs="Arial"/>
        </w:rPr>
      </w:pPr>
      <w:r w:rsidRPr="00B70712">
        <w:rPr>
          <w:rFonts w:ascii="Arial" w:hAnsi="Arial" w:cs="Arial"/>
        </w:rPr>
        <w:t>Barra Bonita, 23 de fevereiro de 2017.</w:t>
      </w:r>
    </w:p>
    <w:p w:rsidR="00B70712" w:rsidRDefault="00B70712" w:rsidP="00B70712">
      <w:pPr>
        <w:jc w:val="center"/>
        <w:rPr>
          <w:rFonts w:ascii="Arial" w:hAnsi="Arial" w:cs="Arial"/>
        </w:rPr>
      </w:pPr>
    </w:p>
    <w:p w:rsidR="00B70712" w:rsidRDefault="00B70712" w:rsidP="00B70712">
      <w:pPr>
        <w:jc w:val="center"/>
        <w:rPr>
          <w:rFonts w:ascii="Arial" w:hAnsi="Arial" w:cs="Arial"/>
        </w:rPr>
      </w:pPr>
    </w:p>
    <w:p w:rsidR="00B70712" w:rsidRDefault="00B70712" w:rsidP="00B70712">
      <w:pPr>
        <w:jc w:val="center"/>
        <w:rPr>
          <w:rFonts w:ascii="Arial" w:hAnsi="Arial" w:cs="Arial"/>
        </w:rPr>
      </w:pPr>
    </w:p>
    <w:p w:rsidR="00B70712" w:rsidRDefault="00B70712" w:rsidP="00B70712">
      <w:pPr>
        <w:jc w:val="center"/>
        <w:rPr>
          <w:rFonts w:ascii="Arial" w:hAnsi="Arial" w:cs="Arial"/>
        </w:rPr>
      </w:pPr>
    </w:p>
    <w:p w:rsidR="00B70712" w:rsidRDefault="00B70712" w:rsidP="00B70712">
      <w:pPr>
        <w:jc w:val="center"/>
        <w:rPr>
          <w:rFonts w:ascii="Arial" w:hAnsi="Arial" w:cs="Arial"/>
        </w:rPr>
      </w:pPr>
    </w:p>
    <w:p w:rsidR="00B70712" w:rsidRPr="00B70712" w:rsidRDefault="00B70712" w:rsidP="00B70712">
      <w:pPr>
        <w:jc w:val="center"/>
        <w:rPr>
          <w:rFonts w:ascii="Arial" w:hAnsi="Arial" w:cs="Arial"/>
          <w:b/>
        </w:rPr>
      </w:pPr>
      <w:r w:rsidRPr="00B70712">
        <w:rPr>
          <w:rFonts w:ascii="Arial" w:hAnsi="Arial" w:cs="Arial"/>
          <w:b/>
        </w:rPr>
        <w:t>MAICON RIBEIRO FURTADO</w:t>
      </w:r>
    </w:p>
    <w:p w:rsidR="00B70712" w:rsidRPr="00B70712" w:rsidRDefault="00B70712" w:rsidP="00B70712">
      <w:pPr>
        <w:jc w:val="center"/>
        <w:rPr>
          <w:rFonts w:ascii="Arial" w:hAnsi="Arial" w:cs="Arial"/>
          <w:b/>
        </w:rPr>
      </w:pPr>
      <w:r w:rsidRPr="00B70712">
        <w:rPr>
          <w:rFonts w:ascii="Arial" w:hAnsi="Arial" w:cs="Arial"/>
          <w:b/>
        </w:rPr>
        <w:t>Vereador</w:t>
      </w:r>
    </w:p>
    <w:sectPr w:rsidR="00B70712" w:rsidRPr="00B70712" w:rsidSect="003435EF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F7" w:rsidRDefault="008159F7">
      <w:r>
        <w:separator/>
      </w:r>
    </w:p>
  </w:endnote>
  <w:endnote w:type="continuationSeparator" w:id="0">
    <w:p w:rsidR="008159F7" w:rsidRDefault="0081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F7" w:rsidRDefault="008159F7">
      <w:r>
        <w:separator/>
      </w:r>
    </w:p>
  </w:footnote>
  <w:footnote w:type="continuationSeparator" w:id="0">
    <w:p w:rsidR="008159F7" w:rsidRDefault="0081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59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59F7"/>
  <w:p w:rsidR="003A379D" w:rsidRDefault="008159F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59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603"/>
    <w:rsid w:val="003019DA"/>
    <w:rsid w:val="003435EF"/>
    <w:rsid w:val="003A379D"/>
    <w:rsid w:val="003F0641"/>
    <w:rsid w:val="007132E4"/>
    <w:rsid w:val="00784603"/>
    <w:rsid w:val="008159F7"/>
    <w:rsid w:val="00B70712"/>
    <w:rsid w:val="00C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784603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84603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2017-02-23T13:42:00Z</cp:lastPrinted>
  <dcterms:created xsi:type="dcterms:W3CDTF">2017-02-23T12:06:00Z</dcterms:created>
  <dcterms:modified xsi:type="dcterms:W3CDTF">2017-02-23T13:42:00Z</dcterms:modified>
</cp:coreProperties>
</file>