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AA5" w:rsidRDefault="00AD1AA5" w:rsidP="00547C7E">
      <w:pPr>
        <w:pStyle w:val="NormalWeb"/>
        <w:shd w:val="clear" w:color="auto" w:fill="FFFFFF"/>
        <w:jc w:val="center"/>
        <w:rPr>
          <w:rFonts w:ascii="Arial" w:hAnsi="Arial" w:cs="Arial"/>
          <w:b/>
          <w:sz w:val="32"/>
          <w:szCs w:val="32"/>
          <w:u w:val="single"/>
        </w:rPr>
      </w:pPr>
    </w:p>
    <w:p w:rsidR="00547C7E" w:rsidRPr="00547C7E" w:rsidRDefault="00547C7E" w:rsidP="00547C7E">
      <w:pPr>
        <w:pStyle w:val="NormalWeb"/>
        <w:shd w:val="clear" w:color="auto" w:fill="FFFFFF"/>
        <w:jc w:val="center"/>
        <w:rPr>
          <w:rFonts w:ascii="Arial" w:hAnsi="Arial" w:cs="Arial"/>
          <w:b/>
          <w:sz w:val="32"/>
          <w:szCs w:val="32"/>
          <w:u w:val="single"/>
        </w:rPr>
      </w:pPr>
      <w:r w:rsidRPr="00547C7E">
        <w:rPr>
          <w:rFonts w:ascii="Arial" w:hAnsi="Arial" w:cs="Arial"/>
          <w:b/>
          <w:sz w:val="32"/>
          <w:szCs w:val="32"/>
          <w:u w:val="single"/>
        </w:rPr>
        <w:t>AUTÓGRAFO DE LEI COMPLEMENTAR Nº 0</w:t>
      </w:r>
      <w:r>
        <w:rPr>
          <w:rFonts w:ascii="Arial" w:hAnsi="Arial" w:cs="Arial"/>
          <w:b/>
          <w:sz w:val="32"/>
          <w:szCs w:val="32"/>
          <w:u w:val="single"/>
        </w:rPr>
        <w:t>1</w:t>
      </w:r>
      <w:r w:rsidRPr="00547C7E">
        <w:rPr>
          <w:rFonts w:ascii="Arial" w:hAnsi="Arial" w:cs="Arial"/>
          <w:b/>
          <w:sz w:val="32"/>
          <w:szCs w:val="32"/>
          <w:u w:val="single"/>
        </w:rPr>
        <w:t>/201</w:t>
      </w:r>
      <w:r>
        <w:rPr>
          <w:rFonts w:ascii="Arial" w:hAnsi="Arial" w:cs="Arial"/>
          <w:b/>
          <w:sz w:val="32"/>
          <w:szCs w:val="32"/>
          <w:u w:val="single"/>
        </w:rPr>
        <w:t>6-L</w:t>
      </w:r>
    </w:p>
    <w:p w:rsidR="00490380" w:rsidRPr="00EE5E4D" w:rsidRDefault="00490380" w:rsidP="00490380">
      <w:pPr>
        <w:jc w:val="center"/>
        <w:rPr>
          <w:rFonts w:ascii="Arial" w:hAnsi="Arial" w:cs="Arial"/>
          <w:sz w:val="24"/>
          <w:szCs w:val="24"/>
        </w:rPr>
      </w:pPr>
    </w:p>
    <w:p w:rsidR="00490380" w:rsidRPr="00EE5E4D" w:rsidRDefault="00490380" w:rsidP="00490380">
      <w:pPr>
        <w:ind w:left="3119"/>
        <w:jc w:val="both"/>
        <w:rPr>
          <w:rFonts w:ascii="Arial" w:hAnsi="Arial" w:cs="Arial"/>
          <w:b/>
          <w:sz w:val="26"/>
          <w:szCs w:val="26"/>
        </w:rPr>
      </w:pPr>
      <w:r w:rsidRPr="00EE5E4D">
        <w:rPr>
          <w:rFonts w:ascii="Arial" w:hAnsi="Arial" w:cs="Arial"/>
          <w:b/>
          <w:sz w:val="26"/>
          <w:szCs w:val="26"/>
        </w:rPr>
        <w:t>“</w:t>
      </w:r>
      <w:r w:rsidRPr="00EE5E4D">
        <w:rPr>
          <w:rFonts w:ascii="Arial" w:hAnsi="Arial" w:cs="Arial"/>
          <w:b/>
          <w:caps/>
          <w:sz w:val="26"/>
          <w:szCs w:val="26"/>
        </w:rPr>
        <w:t>Altera o Plano de empregos, carreiras e remuneração da Câmara Municipal da Estância Turística de Barra Bonita e dá outras providências</w:t>
      </w:r>
      <w:r w:rsidRPr="00EE5E4D">
        <w:rPr>
          <w:rFonts w:ascii="Arial" w:hAnsi="Arial" w:cs="Arial"/>
          <w:b/>
          <w:sz w:val="26"/>
          <w:szCs w:val="26"/>
        </w:rPr>
        <w:t>”.</w:t>
      </w:r>
    </w:p>
    <w:p w:rsidR="00547C7E" w:rsidRDefault="00547C7E" w:rsidP="00547C7E">
      <w:pPr>
        <w:pStyle w:val="Recuodecorpodetexto"/>
        <w:spacing w:before="100" w:beforeAutospacing="1" w:after="100" w:afterAutospacing="1" w:line="320" w:lineRule="exact"/>
        <w:ind w:left="0"/>
        <w:jc w:val="both"/>
        <w:rPr>
          <w:rFonts w:ascii="Arial" w:hAnsi="Arial" w:cs="Arial"/>
        </w:rPr>
      </w:pPr>
      <w:r w:rsidRPr="00547C7E">
        <w:rPr>
          <w:rFonts w:ascii="Arial" w:hAnsi="Arial" w:cs="Arial"/>
        </w:rPr>
        <w:t xml:space="preserve">  </w:t>
      </w:r>
      <w:r w:rsidRPr="00547C7E">
        <w:rPr>
          <w:rFonts w:ascii="Arial" w:hAnsi="Arial" w:cs="Arial"/>
        </w:rPr>
        <w:tab/>
      </w:r>
    </w:p>
    <w:p w:rsidR="00547C7E" w:rsidRPr="00547C7E" w:rsidRDefault="00547C7E" w:rsidP="00547C7E">
      <w:pPr>
        <w:pStyle w:val="Recuodecorpodetexto"/>
        <w:spacing w:before="100" w:beforeAutospacing="1" w:after="100" w:afterAutospacing="1" w:line="320" w:lineRule="exact"/>
        <w:ind w:left="0"/>
        <w:jc w:val="both"/>
        <w:rPr>
          <w:rFonts w:ascii="Arial" w:hAnsi="Arial" w:cs="Arial"/>
          <w:iCs/>
        </w:rPr>
      </w:pPr>
      <w:r>
        <w:rPr>
          <w:rFonts w:ascii="Arial" w:hAnsi="Arial" w:cs="Arial"/>
        </w:rPr>
        <w:t xml:space="preserve">        </w:t>
      </w:r>
      <w:r w:rsidRPr="00547C7E">
        <w:rPr>
          <w:rFonts w:ascii="Arial" w:hAnsi="Arial" w:cs="Arial"/>
        </w:rPr>
        <w:t>A CÂMARA MUNICIPAL DA ESTÂNCIA</w:t>
      </w:r>
      <w:r>
        <w:rPr>
          <w:rFonts w:ascii="Arial" w:hAnsi="Arial" w:cs="Arial"/>
        </w:rPr>
        <w:t xml:space="preserve"> TURÍSTICA DE BARRA BONITA, em Sessão O</w:t>
      </w:r>
      <w:r w:rsidRPr="00547C7E">
        <w:rPr>
          <w:rFonts w:ascii="Arial" w:hAnsi="Arial" w:cs="Arial"/>
        </w:rPr>
        <w:t xml:space="preserve">rdinária realizada em </w:t>
      </w:r>
      <w:r>
        <w:rPr>
          <w:rFonts w:ascii="Arial" w:hAnsi="Arial" w:cs="Arial"/>
        </w:rPr>
        <w:t>14</w:t>
      </w:r>
      <w:r w:rsidRPr="00547C7E">
        <w:rPr>
          <w:rFonts w:ascii="Arial" w:hAnsi="Arial" w:cs="Arial"/>
        </w:rPr>
        <w:t xml:space="preserve"> de </w:t>
      </w:r>
      <w:r>
        <w:rPr>
          <w:rFonts w:ascii="Arial" w:hAnsi="Arial" w:cs="Arial"/>
        </w:rPr>
        <w:t>março</w:t>
      </w:r>
      <w:r w:rsidRPr="00547C7E">
        <w:rPr>
          <w:rFonts w:ascii="Arial" w:hAnsi="Arial" w:cs="Arial"/>
        </w:rPr>
        <w:t xml:space="preserve"> de 201</w:t>
      </w:r>
      <w:r>
        <w:rPr>
          <w:rFonts w:ascii="Arial" w:hAnsi="Arial" w:cs="Arial"/>
        </w:rPr>
        <w:t>6</w:t>
      </w:r>
      <w:r w:rsidRPr="00547C7E">
        <w:rPr>
          <w:rFonts w:ascii="Arial" w:hAnsi="Arial" w:cs="Arial"/>
        </w:rPr>
        <w:t>, APROVOU:</w:t>
      </w:r>
    </w:p>
    <w:p w:rsidR="00490380" w:rsidRPr="00EE5E4D" w:rsidRDefault="00490380" w:rsidP="00547C7E">
      <w:pPr>
        <w:jc w:val="both"/>
        <w:rPr>
          <w:rFonts w:ascii="Arial" w:hAnsi="Arial" w:cs="Arial"/>
          <w:b/>
          <w:sz w:val="24"/>
          <w:szCs w:val="24"/>
        </w:rPr>
      </w:pPr>
    </w:p>
    <w:p w:rsidR="00490380" w:rsidRPr="00662E0D" w:rsidRDefault="00490380" w:rsidP="00490380">
      <w:pPr>
        <w:ind w:firstLine="851"/>
        <w:jc w:val="both"/>
        <w:rPr>
          <w:rFonts w:ascii="Arial" w:hAnsi="Arial" w:cs="Arial"/>
          <w:sz w:val="24"/>
          <w:szCs w:val="24"/>
        </w:rPr>
      </w:pPr>
      <w:r w:rsidRPr="00662E0D">
        <w:rPr>
          <w:rFonts w:ascii="Arial" w:hAnsi="Arial" w:cs="Arial"/>
          <w:b/>
          <w:sz w:val="24"/>
          <w:szCs w:val="24"/>
        </w:rPr>
        <w:t xml:space="preserve">Art. 1º - </w:t>
      </w:r>
      <w:r w:rsidRPr="00662E0D">
        <w:rPr>
          <w:rFonts w:ascii="Arial" w:hAnsi="Arial" w:cs="Arial"/>
          <w:sz w:val="24"/>
          <w:szCs w:val="24"/>
        </w:rPr>
        <w:t>Ficam extintos</w:t>
      </w:r>
      <w:r w:rsidRPr="00662E0D">
        <w:rPr>
          <w:rFonts w:ascii="Arial" w:hAnsi="Arial" w:cs="Arial"/>
          <w:b/>
          <w:sz w:val="24"/>
          <w:szCs w:val="24"/>
        </w:rPr>
        <w:t xml:space="preserve"> </w:t>
      </w:r>
      <w:r w:rsidRPr="00662E0D">
        <w:rPr>
          <w:rFonts w:ascii="Arial" w:hAnsi="Arial" w:cs="Arial"/>
          <w:sz w:val="24"/>
          <w:szCs w:val="24"/>
        </w:rPr>
        <w:t>os</w:t>
      </w:r>
      <w:r w:rsidRPr="00662E0D">
        <w:rPr>
          <w:rFonts w:ascii="Arial" w:hAnsi="Arial" w:cs="Arial"/>
          <w:b/>
          <w:sz w:val="24"/>
          <w:szCs w:val="24"/>
        </w:rPr>
        <w:t xml:space="preserve"> </w:t>
      </w:r>
      <w:proofErr w:type="gramStart"/>
      <w:r w:rsidRPr="00662E0D">
        <w:rPr>
          <w:rFonts w:ascii="Arial" w:hAnsi="Arial" w:cs="Arial"/>
          <w:sz w:val="24"/>
          <w:szCs w:val="24"/>
        </w:rPr>
        <w:t>4</w:t>
      </w:r>
      <w:proofErr w:type="gramEnd"/>
      <w:r w:rsidRPr="00662E0D">
        <w:rPr>
          <w:rFonts w:ascii="Arial" w:hAnsi="Arial" w:cs="Arial"/>
          <w:sz w:val="24"/>
          <w:szCs w:val="24"/>
        </w:rPr>
        <w:t xml:space="preserve"> (quatros)</w:t>
      </w:r>
      <w:r w:rsidRPr="00662E0D">
        <w:rPr>
          <w:rFonts w:ascii="Arial" w:hAnsi="Arial" w:cs="Arial"/>
          <w:b/>
          <w:sz w:val="24"/>
          <w:szCs w:val="24"/>
        </w:rPr>
        <w:t xml:space="preserve"> </w:t>
      </w:r>
      <w:r w:rsidRPr="00662E0D">
        <w:rPr>
          <w:rFonts w:ascii="Arial" w:hAnsi="Arial" w:cs="Arial"/>
          <w:sz w:val="24"/>
          <w:szCs w:val="24"/>
        </w:rPr>
        <w:t>cargos públicos de provimento em comissão de Assessor de Mesa Diretora criados pela Lei Complementar nº 109 de 08 de novembro de 2013, com as modificações dadas pela Lei Complementar nº 119 de 08 de abril de 2014.</w:t>
      </w:r>
    </w:p>
    <w:p w:rsidR="00490380" w:rsidRPr="00662E0D" w:rsidRDefault="00490380" w:rsidP="00490380">
      <w:pPr>
        <w:ind w:firstLine="851"/>
        <w:jc w:val="both"/>
        <w:rPr>
          <w:rFonts w:ascii="Arial" w:hAnsi="Arial" w:cs="Arial"/>
          <w:sz w:val="24"/>
          <w:szCs w:val="24"/>
        </w:rPr>
      </w:pPr>
      <w:r w:rsidRPr="00662E0D">
        <w:rPr>
          <w:rFonts w:ascii="Arial" w:hAnsi="Arial" w:cs="Arial"/>
          <w:b/>
          <w:sz w:val="24"/>
          <w:szCs w:val="24"/>
        </w:rPr>
        <w:t>Art. 2º -</w:t>
      </w:r>
      <w:r w:rsidRPr="00662E0D">
        <w:rPr>
          <w:rFonts w:ascii="Arial" w:hAnsi="Arial" w:cs="Arial"/>
          <w:sz w:val="24"/>
          <w:szCs w:val="24"/>
        </w:rPr>
        <w:t xml:space="preserve"> Ficam criados, nos termos do art. 37, inciso II, da Constituição Federal, 02 (dois) cargos públicos de provimento em comissão de Assessor Parlamentar, de livre nomeação e exoneração, em nível de assessoramento.</w:t>
      </w:r>
    </w:p>
    <w:p w:rsidR="00490380" w:rsidRPr="00662E0D" w:rsidRDefault="00490380" w:rsidP="00490380">
      <w:pPr>
        <w:ind w:firstLine="851"/>
        <w:jc w:val="both"/>
        <w:rPr>
          <w:rFonts w:ascii="Arial" w:hAnsi="Arial" w:cs="Arial"/>
          <w:sz w:val="24"/>
          <w:szCs w:val="24"/>
        </w:rPr>
      </w:pPr>
      <w:r w:rsidRPr="00662E0D">
        <w:rPr>
          <w:rFonts w:ascii="Arial" w:hAnsi="Arial" w:cs="Arial"/>
          <w:b/>
          <w:sz w:val="24"/>
          <w:szCs w:val="24"/>
        </w:rPr>
        <w:t>Parágrafo único</w:t>
      </w:r>
      <w:r w:rsidR="00662E0D">
        <w:rPr>
          <w:rFonts w:ascii="Arial" w:hAnsi="Arial" w:cs="Arial"/>
          <w:b/>
          <w:sz w:val="24"/>
          <w:szCs w:val="24"/>
        </w:rPr>
        <w:t xml:space="preserve"> - </w:t>
      </w:r>
      <w:r w:rsidRPr="00662E0D">
        <w:rPr>
          <w:rFonts w:ascii="Arial" w:hAnsi="Arial" w:cs="Arial"/>
          <w:sz w:val="24"/>
          <w:szCs w:val="24"/>
        </w:rPr>
        <w:t>As atribuições, a remuneração e demais disposições/especificações aplicáveis ao respectivo cargo observará o disposto no Anexo I desta Lei.</w:t>
      </w:r>
    </w:p>
    <w:p w:rsidR="00490380" w:rsidRPr="00662E0D" w:rsidRDefault="00490380" w:rsidP="00490380">
      <w:pPr>
        <w:ind w:firstLine="851"/>
        <w:jc w:val="both"/>
        <w:rPr>
          <w:rFonts w:ascii="Arial" w:hAnsi="Arial" w:cs="Arial"/>
          <w:sz w:val="24"/>
          <w:szCs w:val="24"/>
        </w:rPr>
      </w:pPr>
      <w:r w:rsidRPr="00662E0D">
        <w:rPr>
          <w:rFonts w:ascii="Arial" w:hAnsi="Arial" w:cs="Arial"/>
          <w:b/>
          <w:sz w:val="24"/>
          <w:szCs w:val="24"/>
        </w:rPr>
        <w:t>Art. 3º -</w:t>
      </w:r>
      <w:r w:rsidRPr="00662E0D">
        <w:rPr>
          <w:rFonts w:ascii="Arial" w:hAnsi="Arial" w:cs="Arial"/>
          <w:sz w:val="24"/>
          <w:szCs w:val="24"/>
        </w:rPr>
        <w:t xml:space="preserve"> A tabela de símbolos referente à remuneração dos ocupantes de cargos em comissão passa a vigorar conforme o disposto no Anexo II desta Lei.</w:t>
      </w:r>
    </w:p>
    <w:p w:rsidR="00490380" w:rsidRPr="00662E0D" w:rsidRDefault="00490380" w:rsidP="00490380">
      <w:pPr>
        <w:ind w:firstLine="851"/>
        <w:jc w:val="both"/>
        <w:rPr>
          <w:rFonts w:ascii="Arial" w:hAnsi="Arial" w:cs="Arial"/>
          <w:sz w:val="24"/>
          <w:szCs w:val="24"/>
        </w:rPr>
      </w:pPr>
      <w:r w:rsidRPr="00662E0D">
        <w:rPr>
          <w:rFonts w:ascii="Arial" w:hAnsi="Arial" w:cs="Arial"/>
          <w:b/>
          <w:sz w:val="24"/>
          <w:szCs w:val="24"/>
        </w:rPr>
        <w:t>Art. 4º -</w:t>
      </w:r>
      <w:r w:rsidRPr="00662E0D">
        <w:rPr>
          <w:rFonts w:ascii="Arial" w:hAnsi="Arial" w:cs="Arial"/>
          <w:sz w:val="24"/>
          <w:szCs w:val="24"/>
        </w:rPr>
        <w:t xml:space="preserve"> Fica extinto o emprego público efetivo de Técnico Áudio Visual criado pela Lei Complementar nº 103, de 13 de fevereiro de 2012.</w:t>
      </w:r>
    </w:p>
    <w:p w:rsidR="00662E0D" w:rsidRDefault="00662E0D" w:rsidP="00490380">
      <w:pPr>
        <w:ind w:firstLine="851"/>
        <w:jc w:val="both"/>
        <w:rPr>
          <w:rFonts w:ascii="Arial" w:hAnsi="Arial" w:cs="Arial"/>
          <w:b/>
          <w:sz w:val="24"/>
          <w:szCs w:val="24"/>
        </w:rPr>
      </w:pPr>
    </w:p>
    <w:p w:rsidR="00662E0D" w:rsidRDefault="00662E0D" w:rsidP="00490380">
      <w:pPr>
        <w:ind w:firstLine="851"/>
        <w:jc w:val="both"/>
        <w:rPr>
          <w:rFonts w:ascii="Arial" w:hAnsi="Arial" w:cs="Arial"/>
          <w:b/>
          <w:sz w:val="24"/>
          <w:szCs w:val="24"/>
        </w:rPr>
      </w:pPr>
    </w:p>
    <w:p w:rsidR="00662E0D" w:rsidRDefault="00662E0D" w:rsidP="00490380">
      <w:pPr>
        <w:ind w:firstLine="851"/>
        <w:jc w:val="both"/>
        <w:rPr>
          <w:rFonts w:ascii="Arial" w:hAnsi="Arial" w:cs="Arial"/>
          <w:b/>
          <w:sz w:val="24"/>
          <w:szCs w:val="24"/>
        </w:rPr>
      </w:pPr>
    </w:p>
    <w:p w:rsidR="00547C7E" w:rsidRDefault="00547C7E" w:rsidP="00490380">
      <w:pPr>
        <w:ind w:firstLine="851"/>
        <w:jc w:val="both"/>
        <w:rPr>
          <w:rFonts w:ascii="Arial" w:hAnsi="Arial" w:cs="Arial"/>
          <w:b/>
          <w:sz w:val="24"/>
          <w:szCs w:val="24"/>
        </w:rPr>
      </w:pPr>
    </w:p>
    <w:p w:rsidR="00547C7E" w:rsidRDefault="00547C7E" w:rsidP="00490380">
      <w:pPr>
        <w:ind w:firstLine="851"/>
        <w:jc w:val="both"/>
        <w:rPr>
          <w:rFonts w:ascii="Arial" w:hAnsi="Arial" w:cs="Arial"/>
          <w:b/>
          <w:sz w:val="24"/>
          <w:szCs w:val="24"/>
        </w:rPr>
      </w:pPr>
    </w:p>
    <w:p w:rsidR="00490380" w:rsidRPr="00662E0D" w:rsidRDefault="00490380" w:rsidP="00490380">
      <w:pPr>
        <w:ind w:firstLine="851"/>
        <w:jc w:val="both"/>
        <w:rPr>
          <w:rFonts w:ascii="Arial" w:hAnsi="Arial" w:cs="Arial"/>
          <w:sz w:val="24"/>
          <w:szCs w:val="24"/>
        </w:rPr>
      </w:pPr>
      <w:r w:rsidRPr="00662E0D">
        <w:rPr>
          <w:rFonts w:ascii="Arial" w:hAnsi="Arial" w:cs="Arial"/>
          <w:b/>
          <w:sz w:val="24"/>
          <w:szCs w:val="24"/>
        </w:rPr>
        <w:t>Art. 5º -</w:t>
      </w:r>
      <w:r w:rsidRPr="00662E0D">
        <w:rPr>
          <w:rFonts w:ascii="Arial" w:hAnsi="Arial" w:cs="Arial"/>
          <w:sz w:val="24"/>
          <w:szCs w:val="24"/>
        </w:rPr>
        <w:t xml:space="preserve"> Fica acrescido o Artigo 102-A na Lei Complementar nº 103, de 13 de fevereiro de 2012, o qual terá a seguinte redação:</w:t>
      </w:r>
    </w:p>
    <w:p w:rsidR="00662E0D" w:rsidRPr="00662E0D" w:rsidRDefault="00662E0D" w:rsidP="00490380">
      <w:pPr>
        <w:ind w:firstLine="851"/>
        <w:jc w:val="both"/>
        <w:rPr>
          <w:rFonts w:ascii="Arial" w:hAnsi="Arial" w:cs="Arial"/>
          <w:sz w:val="24"/>
          <w:szCs w:val="24"/>
        </w:rPr>
      </w:pPr>
    </w:p>
    <w:p w:rsidR="00490380" w:rsidRPr="00662E0D" w:rsidRDefault="00490380" w:rsidP="00490380">
      <w:pPr>
        <w:ind w:left="1134"/>
        <w:jc w:val="both"/>
        <w:rPr>
          <w:rFonts w:ascii="Arial" w:hAnsi="Arial" w:cs="Arial"/>
          <w:b/>
          <w:sz w:val="24"/>
          <w:szCs w:val="24"/>
        </w:rPr>
      </w:pPr>
      <w:r w:rsidRPr="00662E0D">
        <w:rPr>
          <w:rFonts w:ascii="Arial" w:hAnsi="Arial" w:cs="Arial"/>
          <w:b/>
          <w:sz w:val="24"/>
          <w:szCs w:val="24"/>
        </w:rPr>
        <w:t>“Art. 102-A – Os servidores poderão ser convocados pelo Presidente da Câmara Municipal, pelo período necessário, para realização das sessões ordinárias, extraordinárias e solenes”.</w:t>
      </w:r>
    </w:p>
    <w:p w:rsidR="00490380" w:rsidRPr="00662E0D" w:rsidRDefault="00490380" w:rsidP="00490380">
      <w:pPr>
        <w:ind w:left="1134"/>
        <w:jc w:val="both"/>
        <w:rPr>
          <w:rFonts w:ascii="Arial" w:hAnsi="Arial" w:cs="Arial"/>
          <w:b/>
          <w:sz w:val="24"/>
          <w:szCs w:val="24"/>
        </w:rPr>
      </w:pPr>
    </w:p>
    <w:p w:rsidR="00490380" w:rsidRPr="00662E0D" w:rsidRDefault="00662E0D" w:rsidP="00490380">
      <w:pPr>
        <w:ind w:firstLine="851"/>
        <w:jc w:val="both"/>
        <w:rPr>
          <w:rFonts w:ascii="Arial" w:hAnsi="Arial" w:cs="Arial"/>
          <w:sz w:val="24"/>
          <w:szCs w:val="24"/>
        </w:rPr>
      </w:pPr>
      <w:r>
        <w:rPr>
          <w:rFonts w:ascii="Arial" w:hAnsi="Arial" w:cs="Arial"/>
          <w:b/>
          <w:sz w:val="24"/>
          <w:szCs w:val="24"/>
        </w:rPr>
        <w:t>Art. 6</w:t>
      </w:r>
      <w:r w:rsidR="00490380" w:rsidRPr="00662E0D">
        <w:rPr>
          <w:rFonts w:ascii="Arial" w:hAnsi="Arial" w:cs="Arial"/>
          <w:b/>
          <w:sz w:val="24"/>
          <w:szCs w:val="24"/>
        </w:rPr>
        <w:t xml:space="preserve">º - </w:t>
      </w:r>
      <w:r w:rsidR="00490380" w:rsidRPr="00662E0D">
        <w:rPr>
          <w:rFonts w:ascii="Arial" w:hAnsi="Arial" w:cs="Arial"/>
          <w:sz w:val="24"/>
          <w:szCs w:val="24"/>
        </w:rPr>
        <w:t>As despesas decorrentes da presente Lei correrão por conta das dotações próprias do orçamento vigente, suplementadas se necessário.</w:t>
      </w:r>
    </w:p>
    <w:p w:rsidR="00490380" w:rsidRDefault="00662E0D" w:rsidP="00490380">
      <w:pPr>
        <w:ind w:firstLine="851"/>
        <w:jc w:val="both"/>
        <w:rPr>
          <w:rFonts w:ascii="Arial" w:hAnsi="Arial" w:cs="Arial"/>
          <w:sz w:val="24"/>
          <w:szCs w:val="24"/>
        </w:rPr>
      </w:pPr>
      <w:r>
        <w:rPr>
          <w:rFonts w:ascii="Arial" w:hAnsi="Arial" w:cs="Arial"/>
          <w:b/>
          <w:sz w:val="24"/>
          <w:szCs w:val="24"/>
        </w:rPr>
        <w:t>Art. 7</w:t>
      </w:r>
      <w:r w:rsidR="00490380" w:rsidRPr="00662E0D">
        <w:rPr>
          <w:rFonts w:ascii="Arial" w:hAnsi="Arial" w:cs="Arial"/>
          <w:b/>
          <w:sz w:val="24"/>
          <w:szCs w:val="24"/>
        </w:rPr>
        <w:t xml:space="preserve">º - </w:t>
      </w:r>
      <w:r w:rsidR="00490380" w:rsidRPr="00662E0D">
        <w:rPr>
          <w:rFonts w:ascii="Arial" w:hAnsi="Arial" w:cs="Arial"/>
          <w:sz w:val="24"/>
          <w:szCs w:val="24"/>
        </w:rPr>
        <w:t>Esta Lei Complementar entrará em vigor a partir de sua data de publicação, revogadas as disposições em contrário, inclusive o Anexo VI da Lei Complementar nº 103/2012 – Quadro geral de cargos de provimento em comissão.</w:t>
      </w:r>
    </w:p>
    <w:p w:rsidR="00547C7E" w:rsidRPr="00662E0D" w:rsidRDefault="00547C7E" w:rsidP="00490380">
      <w:pPr>
        <w:ind w:firstLine="851"/>
        <w:jc w:val="both"/>
        <w:rPr>
          <w:rFonts w:ascii="Arial" w:hAnsi="Arial" w:cs="Arial"/>
          <w:sz w:val="24"/>
          <w:szCs w:val="24"/>
        </w:rPr>
      </w:pPr>
    </w:p>
    <w:p w:rsidR="00547C7E" w:rsidRPr="00547C7E" w:rsidRDefault="00547C7E" w:rsidP="00547C7E">
      <w:pPr>
        <w:spacing w:before="100" w:beforeAutospacing="1" w:after="100" w:afterAutospacing="1"/>
        <w:jc w:val="center"/>
        <w:rPr>
          <w:rFonts w:ascii="Arial" w:hAnsi="Arial" w:cs="Arial"/>
          <w:sz w:val="23"/>
          <w:szCs w:val="23"/>
        </w:rPr>
      </w:pPr>
      <w:r w:rsidRPr="00547C7E">
        <w:rPr>
          <w:rFonts w:ascii="Arial" w:hAnsi="Arial" w:cs="Arial"/>
          <w:sz w:val="23"/>
          <w:szCs w:val="23"/>
        </w:rPr>
        <w:t xml:space="preserve">Câmara Municipal da Estância Turística de Barra Bonita, </w:t>
      </w:r>
      <w:r>
        <w:rPr>
          <w:rFonts w:ascii="Arial" w:hAnsi="Arial" w:cs="Arial"/>
          <w:sz w:val="23"/>
          <w:szCs w:val="23"/>
        </w:rPr>
        <w:t>14 de março</w:t>
      </w:r>
      <w:r w:rsidRPr="00547C7E">
        <w:rPr>
          <w:rFonts w:ascii="Arial" w:hAnsi="Arial" w:cs="Arial"/>
          <w:sz w:val="23"/>
          <w:szCs w:val="23"/>
        </w:rPr>
        <w:t xml:space="preserve"> de 201</w:t>
      </w:r>
      <w:r>
        <w:rPr>
          <w:rFonts w:ascii="Arial" w:hAnsi="Arial" w:cs="Arial"/>
          <w:sz w:val="23"/>
          <w:szCs w:val="23"/>
        </w:rPr>
        <w:t>6</w:t>
      </w:r>
      <w:r w:rsidRPr="00547C7E">
        <w:rPr>
          <w:rFonts w:ascii="Arial" w:hAnsi="Arial" w:cs="Arial"/>
          <w:sz w:val="23"/>
          <w:szCs w:val="23"/>
        </w:rPr>
        <w:t>.</w:t>
      </w:r>
    </w:p>
    <w:p w:rsidR="00547C7E" w:rsidRPr="00D81254" w:rsidRDefault="00547C7E" w:rsidP="00547C7E">
      <w:pPr>
        <w:spacing w:before="100" w:beforeAutospacing="1" w:after="100" w:afterAutospacing="1"/>
        <w:ind w:left="2268"/>
        <w:jc w:val="center"/>
        <w:rPr>
          <w:rFonts w:ascii="Tahoma" w:hAnsi="Tahoma" w:cs="Tahoma"/>
          <w:b/>
        </w:rPr>
      </w:pPr>
    </w:p>
    <w:p w:rsidR="00547C7E" w:rsidRPr="00D81254" w:rsidRDefault="00547C7E" w:rsidP="00547C7E">
      <w:pPr>
        <w:spacing w:before="100" w:beforeAutospacing="1" w:after="100" w:afterAutospacing="1" w:line="280" w:lineRule="exact"/>
        <w:jc w:val="center"/>
        <w:rPr>
          <w:rFonts w:ascii="Tahoma" w:hAnsi="Tahoma" w:cs="Tahoma"/>
          <w:b/>
        </w:rPr>
      </w:pPr>
    </w:p>
    <w:p w:rsidR="00547C7E" w:rsidRPr="00547C7E" w:rsidRDefault="00547C7E" w:rsidP="00547C7E">
      <w:pPr>
        <w:spacing w:after="0" w:line="240" w:lineRule="auto"/>
        <w:jc w:val="center"/>
        <w:rPr>
          <w:rFonts w:ascii="Arial" w:hAnsi="Arial" w:cs="Arial"/>
          <w:b/>
          <w:sz w:val="24"/>
          <w:szCs w:val="24"/>
        </w:rPr>
      </w:pPr>
      <w:r w:rsidRPr="00547C7E">
        <w:rPr>
          <w:rFonts w:ascii="Arial" w:hAnsi="Arial" w:cs="Arial"/>
          <w:b/>
          <w:sz w:val="24"/>
          <w:szCs w:val="24"/>
        </w:rPr>
        <w:t>NILES ZAMBELO JUNIOR</w:t>
      </w:r>
    </w:p>
    <w:p w:rsidR="00547C7E" w:rsidRPr="00547C7E" w:rsidRDefault="00547C7E" w:rsidP="00547C7E">
      <w:pPr>
        <w:spacing w:after="0" w:line="240" w:lineRule="auto"/>
        <w:jc w:val="center"/>
        <w:rPr>
          <w:rFonts w:ascii="Arial" w:hAnsi="Arial" w:cs="Arial"/>
          <w:sz w:val="24"/>
          <w:szCs w:val="24"/>
        </w:rPr>
      </w:pPr>
      <w:r w:rsidRPr="00547C7E">
        <w:rPr>
          <w:rFonts w:ascii="Arial" w:hAnsi="Arial" w:cs="Arial"/>
          <w:b/>
          <w:sz w:val="24"/>
          <w:szCs w:val="24"/>
        </w:rPr>
        <w:t>Presidente da Câmara</w:t>
      </w:r>
    </w:p>
    <w:p w:rsidR="00547C7E" w:rsidRPr="00D81254" w:rsidRDefault="00547C7E" w:rsidP="00547C7E">
      <w:pPr>
        <w:spacing w:before="100" w:beforeAutospacing="1" w:after="100" w:afterAutospacing="1" w:line="280" w:lineRule="exact"/>
        <w:jc w:val="center"/>
        <w:rPr>
          <w:rFonts w:ascii="Tahoma" w:hAnsi="Tahoma" w:cs="Tahoma"/>
        </w:rPr>
      </w:pPr>
    </w:p>
    <w:p w:rsidR="00490380" w:rsidRDefault="00490380" w:rsidP="00490380">
      <w:pPr>
        <w:spacing w:after="0" w:line="240" w:lineRule="auto"/>
        <w:rPr>
          <w:rFonts w:ascii="Arial" w:hAnsi="Arial" w:cs="Arial"/>
          <w:b/>
          <w:sz w:val="24"/>
          <w:szCs w:val="24"/>
        </w:rPr>
      </w:pPr>
    </w:p>
    <w:p w:rsidR="00547C7E" w:rsidRDefault="00547C7E" w:rsidP="00490380">
      <w:pPr>
        <w:spacing w:after="0" w:line="240" w:lineRule="auto"/>
        <w:rPr>
          <w:rFonts w:ascii="Arial" w:hAnsi="Arial" w:cs="Arial"/>
          <w:b/>
          <w:sz w:val="24"/>
          <w:szCs w:val="24"/>
        </w:rPr>
      </w:pPr>
    </w:p>
    <w:p w:rsidR="00547C7E" w:rsidRDefault="00547C7E" w:rsidP="00490380">
      <w:pPr>
        <w:spacing w:after="0" w:line="240" w:lineRule="auto"/>
        <w:rPr>
          <w:rFonts w:ascii="Arial" w:hAnsi="Arial" w:cs="Arial"/>
          <w:b/>
          <w:sz w:val="24"/>
          <w:szCs w:val="24"/>
        </w:rPr>
      </w:pPr>
    </w:p>
    <w:p w:rsidR="00547C7E" w:rsidRDefault="00547C7E" w:rsidP="00490380">
      <w:pPr>
        <w:spacing w:after="0" w:line="240" w:lineRule="auto"/>
        <w:rPr>
          <w:rFonts w:ascii="Arial" w:hAnsi="Arial" w:cs="Arial"/>
          <w:b/>
          <w:sz w:val="24"/>
          <w:szCs w:val="24"/>
        </w:rPr>
      </w:pPr>
    </w:p>
    <w:p w:rsidR="00547C7E" w:rsidRDefault="00547C7E" w:rsidP="00490380">
      <w:pPr>
        <w:spacing w:after="0" w:line="240" w:lineRule="auto"/>
        <w:rPr>
          <w:rFonts w:ascii="Arial" w:hAnsi="Arial" w:cs="Arial"/>
          <w:b/>
          <w:sz w:val="24"/>
          <w:szCs w:val="24"/>
        </w:rPr>
      </w:pPr>
    </w:p>
    <w:p w:rsidR="00547C7E" w:rsidRDefault="00547C7E" w:rsidP="00490380">
      <w:pPr>
        <w:spacing w:after="0" w:line="240" w:lineRule="auto"/>
        <w:rPr>
          <w:rFonts w:ascii="Arial" w:hAnsi="Arial" w:cs="Arial"/>
          <w:b/>
          <w:sz w:val="24"/>
          <w:szCs w:val="24"/>
        </w:rPr>
      </w:pPr>
    </w:p>
    <w:p w:rsidR="00547C7E" w:rsidRDefault="00547C7E" w:rsidP="00490380">
      <w:pPr>
        <w:spacing w:after="0" w:line="240" w:lineRule="auto"/>
        <w:rPr>
          <w:rFonts w:ascii="Arial" w:hAnsi="Arial" w:cs="Arial"/>
          <w:b/>
          <w:sz w:val="24"/>
          <w:szCs w:val="24"/>
        </w:rPr>
      </w:pPr>
    </w:p>
    <w:p w:rsidR="00490380" w:rsidRPr="00EE5E4D" w:rsidRDefault="00490380" w:rsidP="00490380">
      <w:pPr>
        <w:rPr>
          <w:rFonts w:ascii="Arial" w:hAnsi="Arial" w:cs="Arial"/>
          <w:b/>
          <w:sz w:val="24"/>
          <w:szCs w:val="24"/>
        </w:rPr>
      </w:pPr>
      <w:bookmarkStart w:id="0" w:name="_GoBack"/>
      <w:bookmarkEnd w:id="0"/>
    </w:p>
    <w:p w:rsidR="00490380" w:rsidRDefault="00490380" w:rsidP="00490380">
      <w:pPr>
        <w:rPr>
          <w:rFonts w:ascii="Arial" w:hAnsi="Arial" w:cs="Arial"/>
          <w:b/>
          <w:sz w:val="24"/>
          <w:szCs w:val="24"/>
        </w:rPr>
      </w:pPr>
    </w:p>
    <w:p w:rsidR="00490380" w:rsidRDefault="00490380" w:rsidP="00490380">
      <w:pPr>
        <w:rPr>
          <w:rFonts w:ascii="Arial" w:hAnsi="Arial" w:cs="Arial"/>
          <w:b/>
          <w:sz w:val="24"/>
          <w:szCs w:val="24"/>
        </w:rPr>
      </w:pPr>
    </w:p>
    <w:p w:rsidR="00490380" w:rsidRPr="00EE5E4D" w:rsidRDefault="00490380" w:rsidP="00490380">
      <w:pPr>
        <w:jc w:val="center"/>
        <w:rPr>
          <w:rFonts w:ascii="Arial" w:hAnsi="Arial" w:cs="Arial"/>
          <w:b/>
          <w:sz w:val="26"/>
          <w:szCs w:val="26"/>
        </w:rPr>
      </w:pPr>
      <w:r w:rsidRPr="00EE5E4D">
        <w:rPr>
          <w:rFonts w:ascii="Arial" w:hAnsi="Arial" w:cs="Arial"/>
          <w:b/>
          <w:sz w:val="26"/>
          <w:szCs w:val="26"/>
        </w:rPr>
        <w:lastRenderedPageBreak/>
        <w:t>Anexo I</w:t>
      </w:r>
    </w:p>
    <w:p w:rsidR="00490380" w:rsidRPr="00EE5E4D" w:rsidRDefault="00490380" w:rsidP="00490380">
      <w:pPr>
        <w:jc w:val="center"/>
        <w:rPr>
          <w:rFonts w:ascii="Arial" w:hAnsi="Arial" w:cs="Arial"/>
          <w:b/>
          <w:sz w:val="26"/>
          <w:szCs w:val="26"/>
        </w:rPr>
      </w:pPr>
      <w:r w:rsidRPr="00EE5E4D">
        <w:rPr>
          <w:rFonts w:ascii="Arial" w:hAnsi="Arial" w:cs="Arial"/>
          <w:b/>
          <w:sz w:val="26"/>
          <w:szCs w:val="26"/>
        </w:rPr>
        <w:t>Disposições aplicáveis ao cargo em comissão de Assessor Parlamentar</w:t>
      </w:r>
    </w:p>
    <w:p w:rsidR="00490380" w:rsidRPr="00EE5E4D" w:rsidRDefault="00490380" w:rsidP="00490380">
      <w:pPr>
        <w:jc w:val="both"/>
        <w:rPr>
          <w:rFonts w:ascii="Arial" w:hAnsi="Arial" w:cs="Arial"/>
          <w:b/>
          <w:sz w:val="26"/>
          <w:szCs w:val="26"/>
        </w:rPr>
      </w:pPr>
      <w:r w:rsidRPr="00EE5E4D">
        <w:rPr>
          <w:rFonts w:ascii="Arial" w:hAnsi="Arial" w:cs="Arial"/>
          <w:b/>
          <w:sz w:val="26"/>
          <w:szCs w:val="26"/>
        </w:rPr>
        <w:t>Atribuições:</w:t>
      </w:r>
    </w:p>
    <w:p w:rsidR="00490380" w:rsidRPr="00EE5E4D" w:rsidRDefault="00490380" w:rsidP="00490380">
      <w:pPr>
        <w:jc w:val="both"/>
        <w:rPr>
          <w:rFonts w:ascii="Arial" w:hAnsi="Arial" w:cs="Arial"/>
          <w:sz w:val="26"/>
          <w:szCs w:val="26"/>
        </w:rPr>
      </w:pPr>
      <w:r w:rsidRPr="00EE5E4D">
        <w:rPr>
          <w:rFonts w:ascii="Arial" w:hAnsi="Arial" w:cs="Arial"/>
          <w:sz w:val="26"/>
          <w:szCs w:val="26"/>
        </w:rPr>
        <w:t>-Prestar assessoramento político ao Vereador;</w:t>
      </w:r>
    </w:p>
    <w:p w:rsidR="00490380" w:rsidRPr="00EE5E4D" w:rsidRDefault="00490380" w:rsidP="00490380">
      <w:pPr>
        <w:jc w:val="both"/>
        <w:rPr>
          <w:rFonts w:ascii="Arial" w:hAnsi="Arial" w:cs="Arial"/>
          <w:sz w:val="26"/>
          <w:szCs w:val="26"/>
        </w:rPr>
      </w:pPr>
      <w:r w:rsidRPr="00EE5E4D">
        <w:rPr>
          <w:rFonts w:ascii="Arial" w:hAnsi="Arial" w:cs="Arial"/>
          <w:sz w:val="26"/>
          <w:szCs w:val="26"/>
        </w:rPr>
        <w:t>-Assessorar o Vereador nas sessões plenárias, eventos e audiências públicas realizadas pelo Legislativo, sendo-lhe proibido exercer a representatividade;</w:t>
      </w:r>
    </w:p>
    <w:p w:rsidR="00490380" w:rsidRPr="00EE5E4D" w:rsidRDefault="00490380" w:rsidP="00490380">
      <w:pPr>
        <w:jc w:val="both"/>
        <w:rPr>
          <w:rFonts w:ascii="Arial" w:hAnsi="Arial" w:cs="Arial"/>
          <w:sz w:val="26"/>
          <w:szCs w:val="26"/>
        </w:rPr>
      </w:pPr>
      <w:r w:rsidRPr="00EE5E4D">
        <w:rPr>
          <w:rFonts w:ascii="Arial" w:hAnsi="Arial" w:cs="Arial"/>
          <w:sz w:val="26"/>
          <w:szCs w:val="26"/>
        </w:rPr>
        <w:t>-Assessorar e acompanhar a rotina dos vereadores na elaboração de indicações, moções e outros procedimentos de sua competência;</w:t>
      </w:r>
    </w:p>
    <w:p w:rsidR="00490380" w:rsidRPr="00EE5E4D" w:rsidRDefault="00490380" w:rsidP="00490380">
      <w:pPr>
        <w:jc w:val="both"/>
        <w:rPr>
          <w:rFonts w:ascii="Arial" w:hAnsi="Arial" w:cs="Arial"/>
          <w:sz w:val="26"/>
          <w:szCs w:val="26"/>
        </w:rPr>
      </w:pPr>
      <w:r w:rsidRPr="00EE5E4D">
        <w:rPr>
          <w:rFonts w:ascii="Arial" w:hAnsi="Arial" w:cs="Arial"/>
          <w:sz w:val="26"/>
          <w:szCs w:val="26"/>
        </w:rPr>
        <w:t>-Assessorar os Vereadores nas demais atividades relacionadas com a atividade parlamentar, sendo-lhe proibido exercer atividades meramente técnicas, burocráticas ou operacionais.</w:t>
      </w:r>
    </w:p>
    <w:p w:rsidR="00490380" w:rsidRPr="00EE5E4D" w:rsidRDefault="00490380" w:rsidP="00490380">
      <w:pPr>
        <w:jc w:val="both"/>
        <w:rPr>
          <w:rFonts w:ascii="Arial" w:hAnsi="Arial" w:cs="Arial"/>
          <w:b/>
          <w:sz w:val="26"/>
          <w:szCs w:val="26"/>
        </w:rPr>
      </w:pPr>
      <w:r w:rsidRPr="00EE5E4D">
        <w:rPr>
          <w:rFonts w:ascii="Arial" w:hAnsi="Arial" w:cs="Arial"/>
          <w:b/>
          <w:sz w:val="26"/>
          <w:szCs w:val="26"/>
        </w:rPr>
        <w:t xml:space="preserve">Requisitos para provimento: </w:t>
      </w:r>
      <w:r w:rsidRPr="00EE5E4D">
        <w:rPr>
          <w:rFonts w:ascii="Arial" w:hAnsi="Arial" w:cs="Arial"/>
          <w:sz w:val="26"/>
          <w:szCs w:val="26"/>
        </w:rPr>
        <w:t>Curso superior completo.</w:t>
      </w:r>
    </w:p>
    <w:p w:rsidR="00490380" w:rsidRPr="00EE5E4D" w:rsidRDefault="00490380" w:rsidP="00490380">
      <w:pPr>
        <w:jc w:val="both"/>
        <w:rPr>
          <w:rFonts w:ascii="Arial" w:hAnsi="Arial" w:cs="Arial"/>
          <w:b/>
          <w:sz w:val="26"/>
          <w:szCs w:val="26"/>
        </w:rPr>
      </w:pPr>
      <w:r w:rsidRPr="00EE5E4D">
        <w:rPr>
          <w:rFonts w:ascii="Arial" w:hAnsi="Arial" w:cs="Arial"/>
          <w:b/>
          <w:sz w:val="26"/>
          <w:szCs w:val="26"/>
        </w:rPr>
        <w:t xml:space="preserve">Jornada de Trabalho: </w:t>
      </w:r>
      <w:r w:rsidRPr="00EE5E4D">
        <w:rPr>
          <w:rFonts w:ascii="Arial" w:hAnsi="Arial" w:cs="Arial"/>
          <w:sz w:val="26"/>
          <w:szCs w:val="26"/>
        </w:rPr>
        <w:t>Dedicação plena, estando sujeito à jornada de 20 (vinte) horas semanais, devendo cumpri-la dentro do horário de expediente da Câmara Municipal, além de comparecer sempre que convocado de forma a atender às necessidades dos Vereadores.</w:t>
      </w:r>
    </w:p>
    <w:p w:rsidR="00490380" w:rsidRPr="00EE5E4D" w:rsidRDefault="00490380" w:rsidP="00490380">
      <w:pPr>
        <w:jc w:val="both"/>
        <w:rPr>
          <w:rFonts w:ascii="Arial" w:hAnsi="Arial" w:cs="Arial"/>
          <w:sz w:val="26"/>
          <w:szCs w:val="26"/>
        </w:rPr>
      </w:pPr>
      <w:r w:rsidRPr="00EE5E4D">
        <w:rPr>
          <w:rFonts w:ascii="Arial" w:hAnsi="Arial" w:cs="Arial"/>
          <w:b/>
          <w:sz w:val="26"/>
          <w:szCs w:val="26"/>
        </w:rPr>
        <w:t xml:space="preserve">Vencimento: </w:t>
      </w:r>
      <w:r w:rsidRPr="00EE5E4D">
        <w:rPr>
          <w:rFonts w:ascii="Arial" w:hAnsi="Arial" w:cs="Arial"/>
          <w:sz w:val="26"/>
          <w:szCs w:val="26"/>
        </w:rPr>
        <w:t>Símbolo CC-2.</w:t>
      </w:r>
    </w:p>
    <w:p w:rsidR="00490380" w:rsidRPr="00EE5E4D" w:rsidRDefault="00490380" w:rsidP="00490380">
      <w:pPr>
        <w:jc w:val="both"/>
        <w:rPr>
          <w:rFonts w:ascii="Arial" w:hAnsi="Arial" w:cs="Arial"/>
          <w:sz w:val="26"/>
          <w:szCs w:val="26"/>
        </w:rPr>
      </w:pPr>
      <w:r w:rsidRPr="00EE5E4D">
        <w:rPr>
          <w:rFonts w:ascii="Arial" w:hAnsi="Arial" w:cs="Arial"/>
          <w:b/>
          <w:sz w:val="26"/>
          <w:szCs w:val="26"/>
        </w:rPr>
        <w:t>Regime:</w:t>
      </w:r>
      <w:r w:rsidRPr="00EE5E4D">
        <w:rPr>
          <w:rFonts w:ascii="Arial" w:hAnsi="Arial" w:cs="Arial"/>
          <w:sz w:val="26"/>
          <w:szCs w:val="26"/>
        </w:rPr>
        <w:t xml:space="preserve"> CLT.</w:t>
      </w:r>
    </w:p>
    <w:p w:rsidR="00490380" w:rsidRPr="00EE5E4D" w:rsidRDefault="00490380" w:rsidP="00490380">
      <w:pPr>
        <w:jc w:val="both"/>
        <w:rPr>
          <w:rFonts w:ascii="Arial" w:hAnsi="Arial" w:cs="Arial"/>
          <w:sz w:val="26"/>
          <w:szCs w:val="26"/>
        </w:rPr>
      </w:pPr>
      <w:r w:rsidRPr="00EE5E4D">
        <w:rPr>
          <w:rFonts w:ascii="Arial" w:hAnsi="Arial" w:cs="Arial"/>
          <w:b/>
          <w:sz w:val="26"/>
          <w:szCs w:val="26"/>
        </w:rPr>
        <w:t>Complexidade/Iniciativa:</w:t>
      </w:r>
      <w:r w:rsidRPr="00EE5E4D">
        <w:rPr>
          <w:rFonts w:ascii="Arial" w:hAnsi="Arial" w:cs="Arial"/>
          <w:sz w:val="26"/>
          <w:szCs w:val="26"/>
        </w:rPr>
        <w:t xml:space="preserve"> executa tarefas que exigem iniciativa e discernimento para a tomada de decisões.</w:t>
      </w:r>
    </w:p>
    <w:p w:rsidR="00490380" w:rsidRPr="00EE5E4D" w:rsidRDefault="00490380" w:rsidP="00490380">
      <w:pPr>
        <w:jc w:val="both"/>
        <w:rPr>
          <w:rFonts w:ascii="Arial" w:hAnsi="Arial" w:cs="Arial"/>
          <w:sz w:val="26"/>
          <w:szCs w:val="26"/>
        </w:rPr>
      </w:pPr>
      <w:r w:rsidRPr="00EE5E4D">
        <w:rPr>
          <w:rFonts w:ascii="Arial" w:hAnsi="Arial" w:cs="Arial"/>
          <w:b/>
          <w:sz w:val="26"/>
          <w:szCs w:val="26"/>
        </w:rPr>
        <w:t>Responsabilidade/Dados confidenciais, valores e documentos:</w:t>
      </w:r>
      <w:r w:rsidRPr="00EE5E4D">
        <w:rPr>
          <w:rFonts w:ascii="Arial" w:hAnsi="Arial" w:cs="Arial"/>
          <w:sz w:val="26"/>
          <w:szCs w:val="26"/>
        </w:rPr>
        <w:t xml:space="preserve"> total.</w:t>
      </w:r>
    </w:p>
    <w:p w:rsidR="00490380" w:rsidRPr="00EE5E4D" w:rsidRDefault="00490380" w:rsidP="00490380">
      <w:pPr>
        <w:jc w:val="both"/>
        <w:rPr>
          <w:rFonts w:ascii="Arial" w:hAnsi="Arial" w:cs="Arial"/>
          <w:sz w:val="26"/>
          <w:szCs w:val="26"/>
        </w:rPr>
      </w:pPr>
      <w:r w:rsidRPr="00EE5E4D">
        <w:rPr>
          <w:rFonts w:ascii="Arial" w:hAnsi="Arial" w:cs="Arial"/>
          <w:b/>
          <w:sz w:val="26"/>
          <w:szCs w:val="26"/>
        </w:rPr>
        <w:t>Responsabilidade/Supervisão:</w:t>
      </w:r>
      <w:r w:rsidRPr="00EE5E4D">
        <w:rPr>
          <w:rFonts w:ascii="Arial" w:hAnsi="Arial" w:cs="Arial"/>
          <w:sz w:val="26"/>
          <w:szCs w:val="26"/>
        </w:rPr>
        <w:t xml:space="preserve"> nenhuma.</w:t>
      </w:r>
    </w:p>
    <w:p w:rsidR="00490380" w:rsidRPr="00EE5E4D" w:rsidRDefault="00490380" w:rsidP="00490380">
      <w:pPr>
        <w:jc w:val="both"/>
        <w:rPr>
          <w:rFonts w:ascii="Arial" w:hAnsi="Arial" w:cs="Arial"/>
          <w:sz w:val="26"/>
          <w:szCs w:val="26"/>
        </w:rPr>
      </w:pPr>
      <w:r w:rsidRPr="00EE5E4D">
        <w:rPr>
          <w:rFonts w:ascii="Arial" w:hAnsi="Arial" w:cs="Arial"/>
          <w:b/>
          <w:sz w:val="26"/>
          <w:szCs w:val="26"/>
        </w:rPr>
        <w:t>Esforço físico:</w:t>
      </w:r>
      <w:r w:rsidRPr="00EE5E4D">
        <w:rPr>
          <w:rFonts w:ascii="Arial" w:hAnsi="Arial" w:cs="Arial"/>
          <w:sz w:val="26"/>
          <w:szCs w:val="26"/>
        </w:rPr>
        <w:t xml:space="preserve"> normal.</w:t>
      </w:r>
    </w:p>
    <w:p w:rsidR="00490380" w:rsidRPr="00EE5E4D" w:rsidRDefault="00490380" w:rsidP="00490380">
      <w:pPr>
        <w:jc w:val="both"/>
        <w:rPr>
          <w:rFonts w:ascii="Arial" w:hAnsi="Arial" w:cs="Arial"/>
          <w:sz w:val="26"/>
          <w:szCs w:val="26"/>
        </w:rPr>
      </w:pPr>
      <w:r w:rsidRPr="00EE5E4D">
        <w:rPr>
          <w:rFonts w:ascii="Arial" w:hAnsi="Arial" w:cs="Arial"/>
          <w:b/>
          <w:sz w:val="26"/>
          <w:szCs w:val="26"/>
        </w:rPr>
        <w:t>Esforço mental:</w:t>
      </w:r>
      <w:r w:rsidRPr="00EE5E4D">
        <w:rPr>
          <w:rFonts w:ascii="Arial" w:hAnsi="Arial" w:cs="Arial"/>
          <w:sz w:val="26"/>
          <w:szCs w:val="26"/>
        </w:rPr>
        <w:t xml:space="preserve"> constante.</w:t>
      </w:r>
    </w:p>
    <w:p w:rsidR="00490380" w:rsidRPr="00EE5E4D" w:rsidRDefault="00490380" w:rsidP="00490380">
      <w:pPr>
        <w:jc w:val="both"/>
        <w:rPr>
          <w:rFonts w:ascii="Arial" w:hAnsi="Arial" w:cs="Arial"/>
          <w:sz w:val="26"/>
          <w:szCs w:val="26"/>
        </w:rPr>
      </w:pPr>
      <w:r w:rsidRPr="00EE5E4D">
        <w:rPr>
          <w:rFonts w:ascii="Arial" w:hAnsi="Arial" w:cs="Arial"/>
          <w:b/>
          <w:sz w:val="26"/>
          <w:szCs w:val="26"/>
        </w:rPr>
        <w:t>Esforço visual</w:t>
      </w:r>
      <w:r w:rsidRPr="00EE5E4D">
        <w:rPr>
          <w:rFonts w:ascii="Arial" w:hAnsi="Arial" w:cs="Arial"/>
          <w:sz w:val="26"/>
          <w:szCs w:val="26"/>
        </w:rPr>
        <w:t>: normal.</w:t>
      </w:r>
    </w:p>
    <w:p w:rsidR="00490380" w:rsidRPr="00EE5E4D" w:rsidRDefault="00490380" w:rsidP="00490380">
      <w:pPr>
        <w:jc w:val="both"/>
        <w:rPr>
          <w:rFonts w:ascii="Arial" w:hAnsi="Arial" w:cs="Arial"/>
          <w:sz w:val="26"/>
          <w:szCs w:val="26"/>
        </w:rPr>
      </w:pPr>
      <w:r w:rsidRPr="00EE5E4D">
        <w:rPr>
          <w:rFonts w:ascii="Arial" w:hAnsi="Arial" w:cs="Arial"/>
          <w:b/>
          <w:sz w:val="26"/>
          <w:szCs w:val="26"/>
        </w:rPr>
        <w:t>Ambiente de trabalho:</w:t>
      </w:r>
      <w:r w:rsidRPr="00EE5E4D">
        <w:rPr>
          <w:rFonts w:ascii="Arial" w:hAnsi="Arial" w:cs="Arial"/>
          <w:sz w:val="26"/>
          <w:szCs w:val="26"/>
        </w:rPr>
        <w:t xml:space="preserve"> normal, de escritório, e está sujeito a trabalho externo.</w:t>
      </w:r>
    </w:p>
    <w:p w:rsidR="00662E0D" w:rsidRDefault="00662E0D" w:rsidP="00490380">
      <w:pPr>
        <w:jc w:val="center"/>
        <w:rPr>
          <w:rFonts w:ascii="Arial" w:hAnsi="Arial" w:cs="Arial"/>
          <w:b/>
          <w:sz w:val="26"/>
          <w:szCs w:val="26"/>
        </w:rPr>
      </w:pPr>
    </w:p>
    <w:p w:rsidR="00490380" w:rsidRPr="00EE5E4D" w:rsidRDefault="00490380" w:rsidP="00490380">
      <w:pPr>
        <w:jc w:val="center"/>
        <w:rPr>
          <w:rFonts w:ascii="Arial" w:hAnsi="Arial" w:cs="Arial"/>
          <w:b/>
          <w:sz w:val="26"/>
          <w:szCs w:val="26"/>
        </w:rPr>
      </w:pPr>
      <w:r w:rsidRPr="00EE5E4D">
        <w:rPr>
          <w:rFonts w:ascii="Arial" w:hAnsi="Arial" w:cs="Arial"/>
          <w:b/>
          <w:sz w:val="26"/>
          <w:szCs w:val="26"/>
        </w:rPr>
        <w:t>Anexo II</w:t>
      </w:r>
    </w:p>
    <w:p w:rsidR="00490380" w:rsidRPr="00EE5E4D" w:rsidRDefault="00490380" w:rsidP="00490380">
      <w:pPr>
        <w:jc w:val="center"/>
        <w:rPr>
          <w:rFonts w:ascii="Arial" w:hAnsi="Arial" w:cs="Arial"/>
          <w:b/>
          <w:sz w:val="26"/>
          <w:szCs w:val="26"/>
        </w:rPr>
      </w:pPr>
      <w:r w:rsidRPr="00EE5E4D">
        <w:rPr>
          <w:rFonts w:ascii="Arial" w:hAnsi="Arial" w:cs="Arial"/>
          <w:b/>
          <w:sz w:val="26"/>
          <w:szCs w:val="26"/>
        </w:rPr>
        <w:t>Tabela de vencimentos dos cargos de provimento em comissão</w:t>
      </w:r>
    </w:p>
    <w:p w:rsidR="00490380" w:rsidRPr="00EE5E4D" w:rsidRDefault="00490380" w:rsidP="00490380">
      <w:pPr>
        <w:rPr>
          <w:rFonts w:ascii="Arial" w:hAnsi="Arial" w:cs="Arial"/>
          <w:b/>
          <w:sz w:val="26"/>
          <w:szCs w:val="2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7"/>
        <w:gridCol w:w="2138"/>
      </w:tblGrid>
      <w:tr w:rsidR="00490380" w:rsidRPr="00EE5E4D" w:rsidTr="00BC6786">
        <w:trPr>
          <w:trHeight w:val="654"/>
          <w:jc w:val="center"/>
        </w:trPr>
        <w:tc>
          <w:tcPr>
            <w:tcW w:w="1567" w:type="dxa"/>
            <w:vAlign w:val="center"/>
          </w:tcPr>
          <w:p w:rsidR="00490380" w:rsidRPr="00EE5E4D" w:rsidRDefault="00490380" w:rsidP="00BC6786">
            <w:pPr>
              <w:jc w:val="center"/>
              <w:rPr>
                <w:rFonts w:ascii="Arial" w:hAnsi="Arial" w:cs="Arial"/>
                <w:b/>
                <w:sz w:val="26"/>
                <w:szCs w:val="26"/>
              </w:rPr>
            </w:pPr>
            <w:r w:rsidRPr="00EE5E4D">
              <w:rPr>
                <w:rFonts w:ascii="Arial" w:hAnsi="Arial" w:cs="Arial"/>
                <w:b/>
                <w:sz w:val="26"/>
                <w:szCs w:val="26"/>
              </w:rPr>
              <w:t>Símbolo</w:t>
            </w:r>
          </w:p>
        </w:tc>
        <w:tc>
          <w:tcPr>
            <w:tcW w:w="2138" w:type="dxa"/>
            <w:vAlign w:val="center"/>
          </w:tcPr>
          <w:p w:rsidR="00490380" w:rsidRPr="00EE5E4D" w:rsidRDefault="00490380" w:rsidP="00BC6786">
            <w:pPr>
              <w:jc w:val="center"/>
              <w:rPr>
                <w:rFonts w:ascii="Arial" w:hAnsi="Arial" w:cs="Arial"/>
                <w:b/>
                <w:sz w:val="26"/>
                <w:szCs w:val="26"/>
              </w:rPr>
            </w:pPr>
            <w:r w:rsidRPr="00EE5E4D">
              <w:rPr>
                <w:rFonts w:ascii="Arial" w:hAnsi="Arial" w:cs="Arial"/>
                <w:b/>
                <w:sz w:val="26"/>
                <w:szCs w:val="26"/>
              </w:rPr>
              <w:t>Vencimento</w:t>
            </w:r>
          </w:p>
        </w:tc>
      </w:tr>
      <w:tr w:rsidR="00490380" w:rsidRPr="00EE5E4D" w:rsidTr="00BC6786">
        <w:trPr>
          <w:trHeight w:val="654"/>
          <w:jc w:val="center"/>
        </w:trPr>
        <w:tc>
          <w:tcPr>
            <w:tcW w:w="1567" w:type="dxa"/>
            <w:vAlign w:val="center"/>
          </w:tcPr>
          <w:p w:rsidR="00490380" w:rsidRPr="00EE5E4D" w:rsidRDefault="00490380" w:rsidP="00BC6786">
            <w:pPr>
              <w:jc w:val="center"/>
              <w:rPr>
                <w:rFonts w:ascii="Arial" w:hAnsi="Arial" w:cs="Arial"/>
                <w:sz w:val="26"/>
                <w:szCs w:val="26"/>
              </w:rPr>
            </w:pPr>
            <w:r w:rsidRPr="00EE5E4D">
              <w:rPr>
                <w:rFonts w:ascii="Arial" w:hAnsi="Arial" w:cs="Arial"/>
                <w:sz w:val="26"/>
                <w:szCs w:val="26"/>
              </w:rPr>
              <w:t>CC-1</w:t>
            </w:r>
          </w:p>
        </w:tc>
        <w:tc>
          <w:tcPr>
            <w:tcW w:w="2138" w:type="dxa"/>
            <w:vAlign w:val="center"/>
          </w:tcPr>
          <w:p w:rsidR="00490380" w:rsidRPr="00EE5E4D" w:rsidRDefault="00490380" w:rsidP="00BC6786">
            <w:pPr>
              <w:jc w:val="center"/>
              <w:rPr>
                <w:rFonts w:ascii="Arial" w:hAnsi="Arial" w:cs="Arial"/>
                <w:sz w:val="26"/>
                <w:szCs w:val="26"/>
              </w:rPr>
            </w:pPr>
            <w:r w:rsidRPr="00EE5E4D">
              <w:rPr>
                <w:rFonts w:ascii="Arial" w:hAnsi="Arial" w:cs="Arial"/>
                <w:sz w:val="26"/>
                <w:szCs w:val="26"/>
              </w:rPr>
              <w:t>R$ 1.630,02</w:t>
            </w:r>
          </w:p>
        </w:tc>
      </w:tr>
      <w:tr w:rsidR="00490380" w:rsidRPr="00EE5E4D" w:rsidTr="00BC6786">
        <w:trPr>
          <w:trHeight w:val="654"/>
          <w:jc w:val="center"/>
        </w:trPr>
        <w:tc>
          <w:tcPr>
            <w:tcW w:w="1567" w:type="dxa"/>
            <w:vAlign w:val="center"/>
          </w:tcPr>
          <w:p w:rsidR="00490380" w:rsidRPr="00EE5E4D" w:rsidRDefault="00490380" w:rsidP="00BC6786">
            <w:pPr>
              <w:jc w:val="center"/>
              <w:rPr>
                <w:rFonts w:ascii="Arial" w:hAnsi="Arial" w:cs="Arial"/>
                <w:sz w:val="26"/>
                <w:szCs w:val="26"/>
              </w:rPr>
            </w:pPr>
            <w:r w:rsidRPr="00EE5E4D">
              <w:rPr>
                <w:rFonts w:ascii="Arial" w:hAnsi="Arial" w:cs="Arial"/>
                <w:sz w:val="26"/>
                <w:szCs w:val="26"/>
              </w:rPr>
              <w:t>CC-2</w:t>
            </w:r>
          </w:p>
        </w:tc>
        <w:tc>
          <w:tcPr>
            <w:tcW w:w="2138" w:type="dxa"/>
            <w:vAlign w:val="center"/>
          </w:tcPr>
          <w:p w:rsidR="00490380" w:rsidRPr="00EE5E4D" w:rsidRDefault="00490380" w:rsidP="00BC6786">
            <w:pPr>
              <w:jc w:val="center"/>
              <w:rPr>
                <w:rFonts w:ascii="Arial" w:hAnsi="Arial" w:cs="Arial"/>
                <w:sz w:val="26"/>
                <w:szCs w:val="26"/>
              </w:rPr>
            </w:pPr>
            <w:r w:rsidRPr="00EE5E4D">
              <w:rPr>
                <w:rFonts w:ascii="Arial" w:hAnsi="Arial" w:cs="Arial"/>
                <w:sz w:val="26"/>
                <w:szCs w:val="26"/>
              </w:rPr>
              <w:t>R$ 2.</w:t>
            </w:r>
            <w:r>
              <w:rPr>
                <w:rFonts w:ascii="Arial" w:hAnsi="Arial" w:cs="Arial"/>
                <w:sz w:val="26"/>
                <w:szCs w:val="26"/>
              </w:rPr>
              <w:t>843</w:t>
            </w:r>
            <w:r w:rsidRPr="00EE5E4D">
              <w:rPr>
                <w:rFonts w:ascii="Arial" w:hAnsi="Arial" w:cs="Arial"/>
                <w:sz w:val="26"/>
                <w:szCs w:val="26"/>
              </w:rPr>
              <w:t>,</w:t>
            </w:r>
            <w:r>
              <w:rPr>
                <w:rFonts w:ascii="Arial" w:hAnsi="Arial" w:cs="Arial"/>
                <w:sz w:val="26"/>
                <w:szCs w:val="26"/>
              </w:rPr>
              <w:t>64</w:t>
            </w:r>
          </w:p>
        </w:tc>
      </w:tr>
      <w:tr w:rsidR="00490380" w:rsidRPr="00EE5E4D" w:rsidTr="00BC6786">
        <w:trPr>
          <w:trHeight w:val="654"/>
          <w:jc w:val="center"/>
        </w:trPr>
        <w:tc>
          <w:tcPr>
            <w:tcW w:w="1567" w:type="dxa"/>
            <w:vAlign w:val="center"/>
          </w:tcPr>
          <w:p w:rsidR="00490380" w:rsidRPr="00EE5E4D" w:rsidRDefault="00490380" w:rsidP="00BC6786">
            <w:pPr>
              <w:jc w:val="center"/>
              <w:rPr>
                <w:rFonts w:ascii="Arial" w:hAnsi="Arial" w:cs="Arial"/>
                <w:sz w:val="26"/>
                <w:szCs w:val="26"/>
              </w:rPr>
            </w:pPr>
            <w:r w:rsidRPr="00EE5E4D">
              <w:rPr>
                <w:rFonts w:ascii="Arial" w:hAnsi="Arial" w:cs="Arial"/>
                <w:sz w:val="26"/>
                <w:szCs w:val="26"/>
              </w:rPr>
              <w:t>CC-3</w:t>
            </w:r>
          </w:p>
        </w:tc>
        <w:tc>
          <w:tcPr>
            <w:tcW w:w="2138" w:type="dxa"/>
            <w:vAlign w:val="center"/>
          </w:tcPr>
          <w:p w:rsidR="00490380" w:rsidRPr="00EE5E4D" w:rsidRDefault="00490380" w:rsidP="00BC6786">
            <w:pPr>
              <w:jc w:val="center"/>
              <w:rPr>
                <w:rFonts w:ascii="Arial" w:hAnsi="Arial" w:cs="Arial"/>
                <w:sz w:val="26"/>
                <w:szCs w:val="26"/>
              </w:rPr>
            </w:pPr>
            <w:r w:rsidRPr="00EE5E4D">
              <w:rPr>
                <w:rFonts w:ascii="Arial" w:hAnsi="Arial" w:cs="Arial"/>
                <w:sz w:val="26"/>
                <w:szCs w:val="26"/>
              </w:rPr>
              <w:t>R$ 3.854,15</w:t>
            </w:r>
          </w:p>
        </w:tc>
      </w:tr>
      <w:tr w:rsidR="00490380" w:rsidRPr="00EE5E4D" w:rsidTr="00BC6786">
        <w:trPr>
          <w:trHeight w:val="672"/>
          <w:jc w:val="center"/>
        </w:trPr>
        <w:tc>
          <w:tcPr>
            <w:tcW w:w="1567" w:type="dxa"/>
            <w:vAlign w:val="center"/>
          </w:tcPr>
          <w:p w:rsidR="00490380" w:rsidRPr="00EE5E4D" w:rsidRDefault="00490380" w:rsidP="00BC6786">
            <w:pPr>
              <w:jc w:val="center"/>
              <w:rPr>
                <w:rFonts w:ascii="Arial" w:hAnsi="Arial" w:cs="Arial"/>
                <w:sz w:val="26"/>
                <w:szCs w:val="26"/>
              </w:rPr>
            </w:pPr>
            <w:r w:rsidRPr="00EE5E4D">
              <w:rPr>
                <w:rFonts w:ascii="Arial" w:hAnsi="Arial" w:cs="Arial"/>
                <w:sz w:val="26"/>
                <w:szCs w:val="26"/>
              </w:rPr>
              <w:t>CC-4</w:t>
            </w:r>
          </w:p>
        </w:tc>
        <w:tc>
          <w:tcPr>
            <w:tcW w:w="2138" w:type="dxa"/>
            <w:vAlign w:val="center"/>
          </w:tcPr>
          <w:p w:rsidR="00490380" w:rsidRPr="00EE5E4D" w:rsidRDefault="00490380" w:rsidP="00BC6786">
            <w:pPr>
              <w:jc w:val="center"/>
              <w:rPr>
                <w:rFonts w:ascii="Arial" w:hAnsi="Arial" w:cs="Arial"/>
                <w:sz w:val="26"/>
                <w:szCs w:val="26"/>
              </w:rPr>
            </w:pPr>
            <w:r w:rsidRPr="00EE5E4D">
              <w:rPr>
                <w:rFonts w:ascii="Arial" w:hAnsi="Arial" w:cs="Arial"/>
                <w:sz w:val="26"/>
                <w:szCs w:val="26"/>
              </w:rPr>
              <w:t>R$ 4.964,35</w:t>
            </w:r>
          </w:p>
        </w:tc>
      </w:tr>
    </w:tbl>
    <w:p w:rsidR="00490380" w:rsidRPr="00EE5E4D" w:rsidRDefault="00490380" w:rsidP="00490380">
      <w:pPr>
        <w:rPr>
          <w:rFonts w:ascii="Arial" w:hAnsi="Arial" w:cs="Arial"/>
          <w:b/>
          <w:sz w:val="26"/>
          <w:szCs w:val="26"/>
        </w:rPr>
      </w:pPr>
    </w:p>
    <w:sectPr w:rsidR="00490380" w:rsidRPr="00EE5E4D" w:rsidSect="00F37BAF">
      <w:pgSz w:w="11906" w:h="16838"/>
      <w:pgMar w:top="2127" w:right="1701"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203FF"/>
    <w:multiLevelType w:val="hybridMultilevel"/>
    <w:tmpl w:val="0BAE6656"/>
    <w:lvl w:ilvl="0" w:tplc="04160001">
      <w:start w:val="1"/>
      <w:numFmt w:val="bullet"/>
      <w:lvlText w:val=""/>
      <w:lvlJc w:val="left"/>
      <w:pPr>
        <w:ind w:left="2130" w:hanging="360"/>
      </w:pPr>
      <w:rPr>
        <w:rFonts w:ascii="Symbol" w:hAnsi="Symbol" w:cs="Symbol" w:hint="default"/>
      </w:rPr>
    </w:lvl>
    <w:lvl w:ilvl="1" w:tplc="04160003">
      <w:start w:val="1"/>
      <w:numFmt w:val="bullet"/>
      <w:lvlText w:val="o"/>
      <w:lvlJc w:val="left"/>
      <w:pPr>
        <w:ind w:left="2850" w:hanging="360"/>
      </w:pPr>
      <w:rPr>
        <w:rFonts w:ascii="Courier New" w:hAnsi="Courier New" w:cs="Courier New" w:hint="default"/>
      </w:rPr>
    </w:lvl>
    <w:lvl w:ilvl="2" w:tplc="04160005">
      <w:start w:val="1"/>
      <w:numFmt w:val="bullet"/>
      <w:lvlText w:val=""/>
      <w:lvlJc w:val="left"/>
      <w:pPr>
        <w:ind w:left="3570" w:hanging="360"/>
      </w:pPr>
      <w:rPr>
        <w:rFonts w:ascii="Wingdings" w:hAnsi="Wingdings" w:cs="Wingdings" w:hint="default"/>
      </w:rPr>
    </w:lvl>
    <w:lvl w:ilvl="3" w:tplc="04160001">
      <w:start w:val="1"/>
      <w:numFmt w:val="bullet"/>
      <w:lvlText w:val=""/>
      <w:lvlJc w:val="left"/>
      <w:pPr>
        <w:ind w:left="4290" w:hanging="360"/>
      </w:pPr>
      <w:rPr>
        <w:rFonts w:ascii="Symbol" w:hAnsi="Symbol" w:cs="Symbol" w:hint="default"/>
      </w:rPr>
    </w:lvl>
    <w:lvl w:ilvl="4" w:tplc="04160003">
      <w:start w:val="1"/>
      <w:numFmt w:val="bullet"/>
      <w:lvlText w:val="o"/>
      <w:lvlJc w:val="left"/>
      <w:pPr>
        <w:ind w:left="5010" w:hanging="360"/>
      </w:pPr>
      <w:rPr>
        <w:rFonts w:ascii="Courier New" w:hAnsi="Courier New" w:cs="Courier New" w:hint="default"/>
      </w:rPr>
    </w:lvl>
    <w:lvl w:ilvl="5" w:tplc="04160005">
      <w:start w:val="1"/>
      <w:numFmt w:val="bullet"/>
      <w:lvlText w:val=""/>
      <w:lvlJc w:val="left"/>
      <w:pPr>
        <w:ind w:left="5730" w:hanging="360"/>
      </w:pPr>
      <w:rPr>
        <w:rFonts w:ascii="Wingdings" w:hAnsi="Wingdings" w:cs="Wingdings" w:hint="default"/>
      </w:rPr>
    </w:lvl>
    <w:lvl w:ilvl="6" w:tplc="04160001">
      <w:start w:val="1"/>
      <w:numFmt w:val="bullet"/>
      <w:lvlText w:val=""/>
      <w:lvlJc w:val="left"/>
      <w:pPr>
        <w:ind w:left="6450" w:hanging="360"/>
      </w:pPr>
      <w:rPr>
        <w:rFonts w:ascii="Symbol" w:hAnsi="Symbol" w:cs="Symbol" w:hint="default"/>
      </w:rPr>
    </w:lvl>
    <w:lvl w:ilvl="7" w:tplc="04160003">
      <w:start w:val="1"/>
      <w:numFmt w:val="bullet"/>
      <w:lvlText w:val="o"/>
      <w:lvlJc w:val="left"/>
      <w:pPr>
        <w:ind w:left="7170" w:hanging="360"/>
      </w:pPr>
      <w:rPr>
        <w:rFonts w:ascii="Courier New" w:hAnsi="Courier New" w:cs="Courier New" w:hint="default"/>
      </w:rPr>
    </w:lvl>
    <w:lvl w:ilvl="8" w:tplc="04160005">
      <w:start w:val="1"/>
      <w:numFmt w:val="bullet"/>
      <w:lvlText w:val=""/>
      <w:lvlJc w:val="left"/>
      <w:pPr>
        <w:ind w:left="7890" w:hanging="360"/>
      </w:pPr>
      <w:rPr>
        <w:rFonts w:ascii="Wingdings" w:hAnsi="Wingdings" w:cs="Wingdings" w:hint="default"/>
      </w:rPr>
    </w:lvl>
  </w:abstractNum>
  <w:abstractNum w:abstractNumId="1">
    <w:nsid w:val="4D6B5367"/>
    <w:multiLevelType w:val="hybridMultilevel"/>
    <w:tmpl w:val="C7CC6A74"/>
    <w:lvl w:ilvl="0" w:tplc="04160013">
      <w:start w:val="1"/>
      <w:numFmt w:val="upperRoman"/>
      <w:lvlText w:val="%1."/>
      <w:lvlJc w:val="right"/>
      <w:pPr>
        <w:ind w:left="2130" w:hanging="360"/>
      </w:pPr>
    </w:lvl>
    <w:lvl w:ilvl="1" w:tplc="04160019">
      <w:start w:val="1"/>
      <w:numFmt w:val="lowerLetter"/>
      <w:lvlText w:val="%2."/>
      <w:lvlJc w:val="left"/>
      <w:pPr>
        <w:ind w:left="2850" w:hanging="360"/>
      </w:pPr>
    </w:lvl>
    <w:lvl w:ilvl="2" w:tplc="0416001B">
      <w:start w:val="1"/>
      <w:numFmt w:val="lowerRoman"/>
      <w:lvlText w:val="%3."/>
      <w:lvlJc w:val="right"/>
      <w:pPr>
        <w:ind w:left="3570" w:hanging="180"/>
      </w:pPr>
    </w:lvl>
    <w:lvl w:ilvl="3" w:tplc="0416000F">
      <w:start w:val="1"/>
      <w:numFmt w:val="decimal"/>
      <w:lvlText w:val="%4."/>
      <w:lvlJc w:val="left"/>
      <w:pPr>
        <w:ind w:left="4290" w:hanging="360"/>
      </w:pPr>
    </w:lvl>
    <w:lvl w:ilvl="4" w:tplc="04160019">
      <w:start w:val="1"/>
      <w:numFmt w:val="lowerLetter"/>
      <w:lvlText w:val="%5."/>
      <w:lvlJc w:val="left"/>
      <w:pPr>
        <w:ind w:left="5010" w:hanging="360"/>
      </w:pPr>
    </w:lvl>
    <w:lvl w:ilvl="5" w:tplc="0416001B">
      <w:start w:val="1"/>
      <w:numFmt w:val="lowerRoman"/>
      <w:lvlText w:val="%6."/>
      <w:lvlJc w:val="right"/>
      <w:pPr>
        <w:ind w:left="5730" w:hanging="180"/>
      </w:pPr>
    </w:lvl>
    <w:lvl w:ilvl="6" w:tplc="0416000F">
      <w:start w:val="1"/>
      <w:numFmt w:val="decimal"/>
      <w:lvlText w:val="%7."/>
      <w:lvlJc w:val="left"/>
      <w:pPr>
        <w:ind w:left="6450" w:hanging="360"/>
      </w:pPr>
    </w:lvl>
    <w:lvl w:ilvl="7" w:tplc="04160019">
      <w:start w:val="1"/>
      <w:numFmt w:val="lowerLetter"/>
      <w:lvlText w:val="%8."/>
      <w:lvlJc w:val="left"/>
      <w:pPr>
        <w:ind w:left="7170" w:hanging="360"/>
      </w:pPr>
    </w:lvl>
    <w:lvl w:ilvl="8" w:tplc="0416001B">
      <w:start w:val="1"/>
      <w:numFmt w:val="lowerRoman"/>
      <w:lvlText w:val="%9."/>
      <w:lvlJc w:val="right"/>
      <w:pPr>
        <w:ind w:left="78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98C"/>
    <w:rsid w:val="000032D2"/>
    <w:rsid w:val="00017261"/>
    <w:rsid w:val="00034DD9"/>
    <w:rsid w:val="00047BB9"/>
    <w:rsid w:val="0006696F"/>
    <w:rsid w:val="000721F1"/>
    <w:rsid w:val="000752FB"/>
    <w:rsid w:val="000A6093"/>
    <w:rsid w:val="000D7B60"/>
    <w:rsid w:val="000F22A4"/>
    <w:rsid w:val="00100DD7"/>
    <w:rsid w:val="001340D8"/>
    <w:rsid w:val="0015637A"/>
    <w:rsid w:val="001771A3"/>
    <w:rsid w:val="00194E70"/>
    <w:rsid w:val="001E0B40"/>
    <w:rsid w:val="001E715F"/>
    <w:rsid w:val="001F5704"/>
    <w:rsid w:val="00200565"/>
    <w:rsid w:val="00202227"/>
    <w:rsid w:val="002307FD"/>
    <w:rsid w:val="00232A36"/>
    <w:rsid w:val="002445A8"/>
    <w:rsid w:val="00263D75"/>
    <w:rsid w:val="00281CAC"/>
    <w:rsid w:val="00295553"/>
    <w:rsid w:val="002C49C4"/>
    <w:rsid w:val="002C57C7"/>
    <w:rsid w:val="00301C61"/>
    <w:rsid w:val="003219E2"/>
    <w:rsid w:val="0032782E"/>
    <w:rsid w:val="00336B3B"/>
    <w:rsid w:val="003655EC"/>
    <w:rsid w:val="0037598C"/>
    <w:rsid w:val="00380552"/>
    <w:rsid w:val="003964B2"/>
    <w:rsid w:val="003C07E2"/>
    <w:rsid w:val="003C256C"/>
    <w:rsid w:val="003D2F60"/>
    <w:rsid w:val="00410A35"/>
    <w:rsid w:val="004279D2"/>
    <w:rsid w:val="00432F1C"/>
    <w:rsid w:val="0044030C"/>
    <w:rsid w:val="00462013"/>
    <w:rsid w:val="00490380"/>
    <w:rsid w:val="004B38A2"/>
    <w:rsid w:val="00547C7E"/>
    <w:rsid w:val="00573064"/>
    <w:rsid w:val="00585E8D"/>
    <w:rsid w:val="005E4EBC"/>
    <w:rsid w:val="006116B4"/>
    <w:rsid w:val="0061201B"/>
    <w:rsid w:val="00620214"/>
    <w:rsid w:val="00662E0D"/>
    <w:rsid w:val="00667336"/>
    <w:rsid w:val="00686899"/>
    <w:rsid w:val="00693032"/>
    <w:rsid w:val="006A4078"/>
    <w:rsid w:val="007065A1"/>
    <w:rsid w:val="00710918"/>
    <w:rsid w:val="0072114E"/>
    <w:rsid w:val="007471C8"/>
    <w:rsid w:val="00784E4E"/>
    <w:rsid w:val="008100AE"/>
    <w:rsid w:val="008C0458"/>
    <w:rsid w:val="008F703A"/>
    <w:rsid w:val="009227F5"/>
    <w:rsid w:val="0092344C"/>
    <w:rsid w:val="00927555"/>
    <w:rsid w:val="00937E53"/>
    <w:rsid w:val="00947137"/>
    <w:rsid w:val="009A2E65"/>
    <w:rsid w:val="009B1CE7"/>
    <w:rsid w:val="00A46C26"/>
    <w:rsid w:val="00A85693"/>
    <w:rsid w:val="00AB28A4"/>
    <w:rsid w:val="00AB5511"/>
    <w:rsid w:val="00AD1AA5"/>
    <w:rsid w:val="00AE2D41"/>
    <w:rsid w:val="00B24C16"/>
    <w:rsid w:val="00B53102"/>
    <w:rsid w:val="00B55752"/>
    <w:rsid w:val="00B853E5"/>
    <w:rsid w:val="00B932BE"/>
    <w:rsid w:val="00B93B33"/>
    <w:rsid w:val="00BD795E"/>
    <w:rsid w:val="00BF0805"/>
    <w:rsid w:val="00BF3493"/>
    <w:rsid w:val="00BF578D"/>
    <w:rsid w:val="00C75AEE"/>
    <w:rsid w:val="00C8134A"/>
    <w:rsid w:val="00CC316C"/>
    <w:rsid w:val="00D068F6"/>
    <w:rsid w:val="00D10280"/>
    <w:rsid w:val="00D801FB"/>
    <w:rsid w:val="00D80B4D"/>
    <w:rsid w:val="00DA084C"/>
    <w:rsid w:val="00DB1901"/>
    <w:rsid w:val="00E06F2C"/>
    <w:rsid w:val="00E46095"/>
    <w:rsid w:val="00E46098"/>
    <w:rsid w:val="00E87AB4"/>
    <w:rsid w:val="00E9098B"/>
    <w:rsid w:val="00EB193B"/>
    <w:rsid w:val="00EC1417"/>
    <w:rsid w:val="00F24664"/>
    <w:rsid w:val="00F264C4"/>
    <w:rsid w:val="00F37BAF"/>
    <w:rsid w:val="00F46882"/>
    <w:rsid w:val="00F845FC"/>
    <w:rsid w:val="00FB38E3"/>
    <w:rsid w:val="00FB42D9"/>
    <w:rsid w:val="00FD40B4"/>
    <w:rsid w:val="00FD664E"/>
    <w:rsid w:val="00FF78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918"/>
    <w:pPr>
      <w:spacing w:after="200" w:line="276" w:lineRule="auto"/>
    </w:pPr>
    <w:rPr>
      <w:rFonts w:cs="Calibri"/>
      <w:lang w:eastAsia="en-US"/>
    </w:rPr>
  </w:style>
  <w:style w:type="paragraph" w:styleId="Ttulo2">
    <w:name w:val="heading 2"/>
    <w:basedOn w:val="Normal"/>
    <w:next w:val="Normal"/>
    <w:link w:val="Ttulo2Char"/>
    <w:semiHidden/>
    <w:unhideWhenUsed/>
    <w:qFormat/>
    <w:locked/>
    <w:rsid w:val="00D801FB"/>
    <w:pPr>
      <w:keepNext/>
      <w:spacing w:before="240" w:after="60" w:line="240" w:lineRule="auto"/>
      <w:outlineLvl w:val="1"/>
    </w:pPr>
    <w:rPr>
      <w:rFonts w:ascii="Cambria" w:eastAsia="Times New Roman" w:hAnsi="Cambria" w:cs="Times New Roman"/>
      <w:b/>
      <w:bCs/>
      <w:i/>
      <w:i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7471C8"/>
    <w:pPr>
      <w:ind w:left="720"/>
    </w:pPr>
  </w:style>
  <w:style w:type="paragraph" w:styleId="MapadoDocumento">
    <w:name w:val="Document Map"/>
    <w:basedOn w:val="Normal"/>
    <w:link w:val="MapadoDocumentoChar"/>
    <w:uiPriority w:val="99"/>
    <w:semiHidden/>
    <w:rsid w:val="00017261"/>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uiPriority w:val="99"/>
    <w:semiHidden/>
    <w:rsid w:val="00C96CD5"/>
    <w:rPr>
      <w:rFonts w:ascii="Times New Roman" w:hAnsi="Times New Roman"/>
      <w:sz w:val="0"/>
      <w:szCs w:val="0"/>
      <w:lang w:eastAsia="en-US"/>
    </w:rPr>
  </w:style>
  <w:style w:type="character" w:customStyle="1" w:styleId="Ttulo2Char">
    <w:name w:val="Título 2 Char"/>
    <w:basedOn w:val="Fontepargpadro"/>
    <w:link w:val="Ttulo2"/>
    <w:semiHidden/>
    <w:rsid w:val="00D801FB"/>
    <w:rPr>
      <w:rFonts w:ascii="Cambria" w:eastAsia="Times New Roman" w:hAnsi="Cambria"/>
      <w:b/>
      <w:bCs/>
      <w:i/>
      <w:iCs/>
      <w:sz w:val="28"/>
      <w:szCs w:val="28"/>
    </w:rPr>
  </w:style>
  <w:style w:type="paragraph" w:styleId="Corpodetexto">
    <w:name w:val="Body Text"/>
    <w:basedOn w:val="Normal"/>
    <w:link w:val="CorpodetextoChar"/>
    <w:rsid w:val="003C07E2"/>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3C07E2"/>
    <w:rPr>
      <w:rFonts w:ascii="Times New Roman" w:eastAsia="Times New Roman" w:hAnsi="Times New Roman"/>
      <w:sz w:val="24"/>
      <w:szCs w:val="24"/>
    </w:rPr>
  </w:style>
  <w:style w:type="paragraph" w:styleId="NormalWeb">
    <w:name w:val="Normal (Web)"/>
    <w:basedOn w:val="Normal"/>
    <w:uiPriority w:val="99"/>
    <w:rsid w:val="00547C7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547C7E"/>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547C7E"/>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918"/>
    <w:pPr>
      <w:spacing w:after="200" w:line="276" w:lineRule="auto"/>
    </w:pPr>
    <w:rPr>
      <w:rFonts w:cs="Calibri"/>
      <w:lang w:eastAsia="en-US"/>
    </w:rPr>
  </w:style>
  <w:style w:type="paragraph" w:styleId="Ttulo2">
    <w:name w:val="heading 2"/>
    <w:basedOn w:val="Normal"/>
    <w:next w:val="Normal"/>
    <w:link w:val="Ttulo2Char"/>
    <w:semiHidden/>
    <w:unhideWhenUsed/>
    <w:qFormat/>
    <w:locked/>
    <w:rsid w:val="00D801FB"/>
    <w:pPr>
      <w:keepNext/>
      <w:spacing w:before="240" w:after="60" w:line="240" w:lineRule="auto"/>
      <w:outlineLvl w:val="1"/>
    </w:pPr>
    <w:rPr>
      <w:rFonts w:ascii="Cambria" w:eastAsia="Times New Roman" w:hAnsi="Cambria" w:cs="Times New Roman"/>
      <w:b/>
      <w:bCs/>
      <w:i/>
      <w:i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7471C8"/>
    <w:pPr>
      <w:ind w:left="720"/>
    </w:pPr>
  </w:style>
  <w:style w:type="paragraph" w:styleId="MapadoDocumento">
    <w:name w:val="Document Map"/>
    <w:basedOn w:val="Normal"/>
    <w:link w:val="MapadoDocumentoChar"/>
    <w:uiPriority w:val="99"/>
    <w:semiHidden/>
    <w:rsid w:val="00017261"/>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uiPriority w:val="99"/>
    <w:semiHidden/>
    <w:rsid w:val="00C96CD5"/>
    <w:rPr>
      <w:rFonts w:ascii="Times New Roman" w:hAnsi="Times New Roman"/>
      <w:sz w:val="0"/>
      <w:szCs w:val="0"/>
      <w:lang w:eastAsia="en-US"/>
    </w:rPr>
  </w:style>
  <w:style w:type="character" w:customStyle="1" w:styleId="Ttulo2Char">
    <w:name w:val="Título 2 Char"/>
    <w:basedOn w:val="Fontepargpadro"/>
    <w:link w:val="Ttulo2"/>
    <w:semiHidden/>
    <w:rsid w:val="00D801FB"/>
    <w:rPr>
      <w:rFonts w:ascii="Cambria" w:eastAsia="Times New Roman" w:hAnsi="Cambria"/>
      <w:b/>
      <w:bCs/>
      <w:i/>
      <w:iCs/>
      <w:sz w:val="28"/>
      <w:szCs w:val="28"/>
    </w:rPr>
  </w:style>
  <w:style w:type="paragraph" w:styleId="Corpodetexto">
    <w:name w:val="Body Text"/>
    <w:basedOn w:val="Normal"/>
    <w:link w:val="CorpodetextoChar"/>
    <w:rsid w:val="003C07E2"/>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3C07E2"/>
    <w:rPr>
      <w:rFonts w:ascii="Times New Roman" w:eastAsia="Times New Roman" w:hAnsi="Times New Roman"/>
      <w:sz w:val="24"/>
      <w:szCs w:val="24"/>
    </w:rPr>
  </w:style>
  <w:style w:type="paragraph" w:styleId="NormalWeb">
    <w:name w:val="Normal (Web)"/>
    <w:basedOn w:val="Normal"/>
    <w:uiPriority w:val="99"/>
    <w:rsid w:val="00547C7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547C7E"/>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547C7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6552E8-D31D-4352-AB20-A3899A176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551</Words>
  <Characters>2979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Prefeitura da Estância Turística de Barra Bonita</vt:lpstr>
    </vt:vector>
  </TitlesOfParts>
  <Company>Prefeitura Municipal de Barra Bonita</Company>
  <LinksUpToDate>false</LinksUpToDate>
  <CharactersWithSpaces>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da Estância Turística de Barra Bonita</dc:title>
  <dc:creator>Incubadora</dc:creator>
  <cp:lastModifiedBy>Documentos</cp:lastModifiedBy>
  <cp:revision>7</cp:revision>
  <cp:lastPrinted>2016-03-10T19:11:00Z</cp:lastPrinted>
  <dcterms:created xsi:type="dcterms:W3CDTF">2015-12-18T17:34:00Z</dcterms:created>
  <dcterms:modified xsi:type="dcterms:W3CDTF">2016-03-10T19:11:00Z</dcterms:modified>
</cp:coreProperties>
</file>