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F209A2" w:rsidRDefault="00F968D5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>AUTÓGRAFO DE LEI N</w:t>
      </w:r>
      <w:r w:rsidR="005348E1" w:rsidRPr="00F209A2">
        <w:rPr>
          <w:rFonts w:ascii="Arial" w:hAnsi="Arial" w:cs="Arial"/>
          <w:b/>
          <w:sz w:val="36"/>
          <w:szCs w:val="36"/>
        </w:rPr>
        <w:t xml:space="preserve">º </w:t>
      </w:r>
      <w:r w:rsidR="005864E5" w:rsidRPr="00F209A2">
        <w:rPr>
          <w:rFonts w:ascii="Arial" w:hAnsi="Arial" w:cs="Arial"/>
          <w:b/>
          <w:sz w:val="36"/>
          <w:szCs w:val="36"/>
        </w:rPr>
        <w:t>3 2 1</w:t>
      </w:r>
      <w:r w:rsidR="006259BD" w:rsidRPr="00F209A2">
        <w:rPr>
          <w:rFonts w:ascii="Arial" w:hAnsi="Arial" w:cs="Arial"/>
          <w:b/>
          <w:sz w:val="36"/>
          <w:szCs w:val="36"/>
        </w:rPr>
        <w:t xml:space="preserve"> </w:t>
      </w:r>
      <w:r w:rsidR="005B749C" w:rsidRPr="00F209A2">
        <w:rPr>
          <w:rFonts w:ascii="Arial" w:hAnsi="Arial" w:cs="Arial"/>
          <w:b/>
          <w:sz w:val="36"/>
          <w:szCs w:val="36"/>
        </w:rPr>
        <w:t>9</w:t>
      </w:r>
    </w:p>
    <w:p w:rsidR="005348E1" w:rsidRPr="00F209A2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5B749C" w:rsidRDefault="005B749C" w:rsidP="00F209A2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 xml:space="preserve">“DISPÕE SOBRE A OBRIGATORIEDADE DA EMPRESA CONCESSIONÁRIA OU PERMISSIONÁRIA DE ENERGIA ELÉTRICA DO MUNICÍPIO DE BARRA BONITA A REALIZAR O ALINHAMENTO E RETIRADA DOS FIOS INUTILIZADOS NOS POSTES, </w:t>
      </w:r>
      <w:proofErr w:type="gramStart"/>
      <w:r w:rsidRPr="00F209A2">
        <w:rPr>
          <w:rFonts w:ascii="Arial" w:hAnsi="Arial" w:cs="Arial"/>
          <w:b/>
          <w:sz w:val="28"/>
          <w:szCs w:val="32"/>
        </w:rPr>
        <w:t>NOTIFICAR</w:t>
      </w:r>
      <w:proofErr w:type="gramEnd"/>
      <w:r w:rsidRPr="00F209A2">
        <w:rPr>
          <w:rFonts w:ascii="Arial" w:hAnsi="Arial" w:cs="Arial"/>
          <w:b/>
          <w:sz w:val="28"/>
          <w:szCs w:val="32"/>
        </w:rPr>
        <w:t xml:space="preserve"> AS DEMAIS EMPRESAS QUE UTILIZAM OS POSTES COMO SUPORTE DE SEUS CABEAMENTOS E DÁ OUTRAS PROVIDÊNCIAS”.</w:t>
      </w:r>
    </w:p>
    <w:p w:rsidR="00F209A2" w:rsidRPr="00F209A2" w:rsidRDefault="00F209A2" w:rsidP="00F209A2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893A88" w:rsidRPr="00F209A2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F209A2">
        <w:rPr>
          <w:rFonts w:ascii="Arial" w:hAnsi="Arial" w:cs="Arial"/>
        </w:rPr>
        <w:tab/>
        <w:t>A CÂMARA MUNICIPAL DA ESTÂNCIA TURÍSTICA DE BARRA BONITA, em sessão ord</w:t>
      </w:r>
      <w:r w:rsidR="00893A88" w:rsidRPr="00F209A2">
        <w:rPr>
          <w:rFonts w:ascii="Arial" w:hAnsi="Arial" w:cs="Arial"/>
        </w:rPr>
        <w:t xml:space="preserve">inária realizada em </w:t>
      </w:r>
      <w:r w:rsidR="005B749C" w:rsidRPr="00F209A2">
        <w:rPr>
          <w:rFonts w:ascii="Arial" w:hAnsi="Arial" w:cs="Arial"/>
        </w:rPr>
        <w:t>29</w:t>
      </w:r>
      <w:r w:rsidRPr="00F209A2">
        <w:rPr>
          <w:rFonts w:ascii="Arial" w:hAnsi="Arial" w:cs="Arial"/>
        </w:rPr>
        <w:t xml:space="preserve"> de </w:t>
      </w:r>
      <w:r w:rsidR="00846454" w:rsidRPr="00F209A2">
        <w:rPr>
          <w:rFonts w:ascii="Arial" w:hAnsi="Arial" w:cs="Arial"/>
        </w:rPr>
        <w:t>fevereiro de 2016</w:t>
      </w:r>
      <w:r w:rsidRPr="00F209A2">
        <w:rPr>
          <w:rFonts w:ascii="Arial" w:hAnsi="Arial" w:cs="Arial"/>
        </w:rPr>
        <w:t>, APROVOU:</w:t>
      </w:r>
    </w:p>
    <w:p w:rsidR="005B749C" w:rsidRPr="00F209A2" w:rsidRDefault="00846454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  <w:b/>
        </w:rPr>
        <w:tab/>
      </w:r>
      <w:r w:rsidR="005B749C" w:rsidRPr="00F209A2">
        <w:rPr>
          <w:rFonts w:ascii="Arial" w:hAnsi="Arial" w:cs="Arial"/>
          <w:b/>
        </w:rPr>
        <w:tab/>
      </w:r>
      <w:r w:rsidR="005B749C" w:rsidRPr="00F209A2">
        <w:rPr>
          <w:rFonts w:ascii="Arial" w:hAnsi="Arial" w:cs="Arial"/>
          <w:b/>
        </w:rPr>
        <w:tab/>
      </w:r>
      <w:r w:rsidR="006259BD" w:rsidRPr="00F209A2">
        <w:rPr>
          <w:rFonts w:ascii="Arial" w:hAnsi="Arial" w:cs="Arial"/>
          <w:b/>
        </w:rPr>
        <w:t xml:space="preserve">Art. 1º - </w:t>
      </w:r>
      <w:r w:rsidR="005B749C" w:rsidRPr="00F209A2">
        <w:rPr>
          <w:rFonts w:ascii="Arial" w:hAnsi="Arial" w:cs="Arial"/>
        </w:rPr>
        <w:t>Fica a empresa concessionária ou permissionária de energia elétrica, obrigada a realizar o alinhamento e retirada dos fios inutilizados nos postes e a notificar as demais empresas que utilizam os postes como suporte de seus cabeamentos, a fim de que estas possam realizar o alinhamento e retirada dos cabos e demais instrumentos inutilizados.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Art. 2º</w:t>
      </w:r>
      <w:r w:rsidRPr="00F209A2">
        <w:rPr>
          <w:rFonts w:ascii="Arial" w:hAnsi="Arial" w:cs="Arial"/>
        </w:rPr>
        <w:t xml:space="preserve"> - A empresa concessionária ou permissionária de energia elétrica e demais empresas que se </w:t>
      </w:r>
      <w:proofErr w:type="gramStart"/>
      <w:r w:rsidRPr="00F209A2">
        <w:rPr>
          <w:rFonts w:ascii="Arial" w:hAnsi="Arial" w:cs="Arial"/>
        </w:rPr>
        <w:t>utilizem dos</w:t>
      </w:r>
      <w:proofErr w:type="gramEnd"/>
      <w:r w:rsidRPr="00F209A2">
        <w:rPr>
          <w:rFonts w:ascii="Arial" w:hAnsi="Arial" w:cs="Arial"/>
        </w:rPr>
        <w:t xml:space="preserve"> postes de energia elétrica, após devidamente notificadas têm o prazo de 30 (trinta) dias para regularizar a situação de seus cabos e/ou instrumentos existentes.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Art. 3º</w:t>
      </w:r>
      <w:r w:rsidRPr="00F209A2">
        <w:rPr>
          <w:rFonts w:ascii="Arial" w:hAnsi="Arial" w:cs="Arial"/>
        </w:rPr>
        <w:t xml:space="preserve"> - A empresa concessionária ou permissionária de energia elétrica deve fazer a manutenção, conservação, remoção, substituição, sem qualquer ônus para a administração, de poste de concreto ou madeira, que se </w:t>
      </w:r>
      <w:proofErr w:type="gramStart"/>
      <w:r w:rsidRPr="00F209A2">
        <w:rPr>
          <w:rFonts w:ascii="Arial" w:hAnsi="Arial" w:cs="Arial"/>
        </w:rPr>
        <w:t>encontram</w:t>
      </w:r>
      <w:proofErr w:type="gramEnd"/>
      <w:r w:rsidRPr="00F209A2">
        <w:rPr>
          <w:rFonts w:ascii="Arial" w:hAnsi="Arial" w:cs="Arial"/>
        </w:rPr>
        <w:t xml:space="preserve"> em estado precário, tortos, inclinados ou em desuso.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§ 1º</w:t>
      </w:r>
      <w:r w:rsidRPr="00F209A2">
        <w:rPr>
          <w:rFonts w:ascii="Arial" w:hAnsi="Arial" w:cs="Arial"/>
        </w:rPr>
        <w:t xml:space="preserve"> - Em caso de substituição do poste, fica a empresa concessionária ou permissionária de energia elétrica, obrigada a notificar as demais empresas que utilizam os postes como suporte de seus cabeamentos, a fim de que possam realizar o realinhamento dos cabos e demais petrechos.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§ 2º</w:t>
      </w:r>
      <w:r w:rsidRPr="00F209A2">
        <w:rPr>
          <w:rFonts w:ascii="Arial" w:hAnsi="Arial" w:cs="Arial"/>
        </w:rPr>
        <w:t xml:space="preserve"> - A notificação de que trata o § 1° do artigo 3° desta Lei, deverá ocorrer em 48 (quarenta e oito) horas da data da substituição do poste.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§ 3º</w:t>
      </w:r>
      <w:r w:rsidRPr="00F209A2">
        <w:rPr>
          <w:rFonts w:ascii="Arial" w:hAnsi="Arial" w:cs="Arial"/>
        </w:rPr>
        <w:t xml:space="preserve"> - Havendo a substituição do poste, as empresas devidamente notificadas têm o prazo de 15 (quinze) dias para regularizar a situação de seus cabos e/ou petrechos.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Art. 4º -</w:t>
      </w:r>
      <w:r w:rsidRPr="00F209A2">
        <w:rPr>
          <w:rFonts w:ascii="Arial" w:hAnsi="Arial" w:cs="Arial"/>
        </w:rPr>
        <w:t xml:space="preserve"> 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 xml:space="preserve">Art. 5º - </w:t>
      </w:r>
      <w:r w:rsidRPr="00F209A2">
        <w:rPr>
          <w:rFonts w:ascii="Arial" w:hAnsi="Arial" w:cs="Arial"/>
        </w:rPr>
        <w:t>Fica a empresa concessionária ou permissionária que detenha a concessão de energia elétrica, obrigada a enviar mensalmente ao Poder Executivo, relatório das notificações realizadas, bem como do comprovante de recebimento por parte do notificado.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Art. 6º</w:t>
      </w:r>
      <w:r w:rsidRPr="00F209A2">
        <w:rPr>
          <w:rFonts w:ascii="Arial" w:hAnsi="Arial" w:cs="Arial"/>
        </w:rPr>
        <w:t xml:space="preserve"> - As fiações devem ser identificadas e instaladas separadamente com o nome da ocupante, salvo quando o desenvolvimento tecnológico permitir compartilhamento.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Parágrafo Único -</w:t>
      </w:r>
      <w:r w:rsidRPr="00F209A2">
        <w:rPr>
          <w:rFonts w:ascii="Arial" w:hAnsi="Arial" w:cs="Arial"/>
        </w:rPr>
        <w:t xml:space="preserve"> Nas ruas arborizadas, os fios condutores de energia elétrica, telefônicos e demais ocupantes dos postes de energia elétrica, deverão ser </w:t>
      </w:r>
      <w:proofErr w:type="gramStart"/>
      <w:r w:rsidRPr="00F209A2">
        <w:rPr>
          <w:rFonts w:ascii="Arial" w:hAnsi="Arial" w:cs="Arial"/>
        </w:rPr>
        <w:t>estendidos à distância razoável das árvores</w:t>
      </w:r>
      <w:proofErr w:type="gramEnd"/>
      <w:r w:rsidRPr="00F209A2">
        <w:rPr>
          <w:rFonts w:ascii="Arial" w:hAnsi="Arial" w:cs="Arial"/>
        </w:rPr>
        <w:t xml:space="preserve"> ou convenientemente isolados.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 xml:space="preserve">Art. 7º - </w:t>
      </w:r>
      <w:r w:rsidRPr="00F209A2">
        <w:rPr>
          <w:rFonts w:ascii="Arial" w:hAnsi="Arial" w:cs="Arial"/>
        </w:rPr>
        <w:t>O não cumprimento do disposto nesta Lei sujeitará o infrator à multa de: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>I</w:t>
      </w:r>
      <w:r w:rsidRPr="00F209A2">
        <w:rPr>
          <w:rFonts w:ascii="Arial" w:hAnsi="Arial" w:cs="Arial"/>
        </w:rPr>
        <w:t xml:space="preserve"> — à empresa concessionária ou permissionária, multa de 04 (quatro) </w:t>
      </w:r>
      <w:proofErr w:type="spellStart"/>
      <w:r w:rsidRPr="00F209A2">
        <w:rPr>
          <w:rFonts w:ascii="Arial" w:hAnsi="Arial" w:cs="Arial"/>
        </w:rPr>
        <w:t>UFESPs</w:t>
      </w:r>
      <w:proofErr w:type="spellEnd"/>
      <w:r w:rsidRPr="00F209A2">
        <w:rPr>
          <w:rFonts w:ascii="Arial" w:hAnsi="Arial" w:cs="Arial"/>
        </w:rPr>
        <w:t>, por cada notificação que deixar de realizar;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  <w:b/>
        </w:rPr>
        <w:t xml:space="preserve">II </w:t>
      </w:r>
      <w:r w:rsidRPr="00F209A2">
        <w:rPr>
          <w:rFonts w:ascii="Arial" w:hAnsi="Arial" w:cs="Arial"/>
        </w:rPr>
        <w:t xml:space="preserve">— à empresa que utiliza os postes da concessionária ou permissionária de energia elétrica para suporte de seus cabeamentos, multa de 05 (cinco) </w:t>
      </w:r>
      <w:proofErr w:type="spellStart"/>
      <w:r w:rsidRPr="00F209A2">
        <w:rPr>
          <w:rFonts w:ascii="Arial" w:hAnsi="Arial" w:cs="Arial"/>
        </w:rPr>
        <w:t>UFESPs</w:t>
      </w:r>
      <w:proofErr w:type="spellEnd"/>
      <w:r w:rsidRPr="00F209A2">
        <w:rPr>
          <w:rFonts w:ascii="Arial" w:hAnsi="Arial" w:cs="Arial"/>
        </w:rPr>
        <w:t xml:space="preserve"> se, depois de notificada, não realizar a manutenção de seus cabos e/ou petrechos.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 xml:space="preserve">Parágrafo Único - </w:t>
      </w:r>
      <w:r w:rsidRPr="00F209A2">
        <w:rPr>
          <w:rFonts w:ascii="Arial" w:hAnsi="Arial" w:cs="Arial"/>
        </w:rPr>
        <w:t>Para os efeitos desta Lei, consideram-se infratores todas as empresas, concessionárias e/ou terceirizadas que estiverem operando dentro do âmbito do município da Estância Turística de Barra Bonita, agindo em desacordo com esta legislação.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</w:rPr>
        <w:t xml:space="preserve">Art. 8º - </w:t>
      </w:r>
      <w:r w:rsidRPr="00F209A2">
        <w:rPr>
          <w:rFonts w:ascii="Arial" w:hAnsi="Arial" w:cs="Arial"/>
        </w:rPr>
        <w:t xml:space="preserve">O prazo para implementação total do que determina esta Lei para a fiação existente, será de no máximo </w:t>
      </w:r>
      <w:proofErr w:type="gramStart"/>
      <w:r w:rsidRPr="00F209A2">
        <w:rPr>
          <w:rFonts w:ascii="Arial" w:hAnsi="Arial" w:cs="Arial"/>
        </w:rPr>
        <w:t>1</w:t>
      </w:r>
      <w:proofErr w:type="gramEnd"/>
      <w:r w:rsidRPr="00F209A2">
        <w:rPr>
          <w:rFonts w:ascii="Arial" w:hAnsi="Arial" w:cs="Arial"/>
        </w:rPr>
        <w:t xml:space="preserve"> (um) ano, a contar da data de sua publicação. </w:t>
      </w:r>
    </w:p>
    <w:p w:rsidR="005B749C" w:rsidRPr="00F209A2" w:rsidRDefault="005B749C" w:rsidP="005B749C">
      <w:pPr>
        <w:jc w:val="both"/>
        <w:rPr>
          <w:rFonts w:ascii="Arial" w:hAnsi="Arial" w:cs="Arial"/>
        </w:rPr>
      </w:pPr>
    </w:p>
    <w:p w:rsidR="005B749C" w:rsidRPr="00F209A2" w:rsidRDefault="005B749C" w:rsidP="005B749C">
      <w:pPr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  <w:b/>
          <w:bCs/>
        </w:rPr>
        <w:t xml:space="preserve">Art. 9º - </w:t>
      </w:r>
      <w:r w:rsidRPr="00F209A2">
        <w:rPr>
          <w:rFonts w:ascii="Arial" w:hAnsi="Arial" w:cs="Arial"/>
        </w:rPr>
        <w:t>Esta Lei entra em vigor na data de sua publicação.</w:t>
      </w:r>
    </w:p>
    <w:p w:rsidR="005B749C" w:rsidRPr="00F209A2" w:rsidRDefault="005B749C" w:rsidP="005B749C">
      <w:pPr>
        <w:jc w:val="both"/>
        <w:rPr>
          <w:rFonts w:ascii="Arial" w:hAnsi="Arial" w:cs="Arial"/>
          <w:sz w:val="28"/>
          <w:szCs w:val="28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</w:p>
    <w:p w:rsidR="00893A88" w:rsidRPr="00F209A2" w:rsidRDefault="00893A88" w:rsidP="00D81254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Câmara Municipal da Estância Turística de Barra Bonita, </w:t>
      </w:r>
      <w:r w:rsidR="00C14769" w:rsidRPr="00F209A2">
        <w:rPr>
          <w:rFonts w:ascii="Arial" w:hAnsi="Arial" w:cs="Arial"/>
        </w:rPr>
        <w:t>03 de março</w:t>
      </w:r>
      <w:r w:rsidR="00846454" w:rsidRPr="00F209A2">
        <w:rPr>
          <w:rFonts w:ascii="Arial" w:hAnsi="Arial" w:cs="Arial"/>
        </w:rPr>
        <w:t xml:space="preserve"> de 2016</w:t>
      </w:r>
      <w:r w:rsidRPr="00F209A2">
        <w:rPr>
          <w:rFonts w:ascii="Arial" w:hAnsi="Arial" w:cs="Arial"/>
        </w:rPr>
        <w:t>.</w:t>
      </w:r>
    </w:p>
    <w:p w:rsidR="00F209A2" w:rsidRPr="00F209A2" w:rsidRDefault="00F209A2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968D5" w:rsidRPr="00F209A2" w:rsidRDefault="00846454" w:rsidP="00D81254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F209A2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F209A2">
        <w:rPr>
          <w:rFonts w:ascii="Arial" w:hAnsi="Arial" w:cs="Arial"/>
          <w:b/>
        </w:rPr>
        <w:t>Presidente da Câmara</w:t>
      </w:r>
    </w:p>
    <w:sectPr w:rsidR="005348E1" w:rsidRPr="00F209A2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2F1AFB"/>
    <w:rsid w:val="005348E1"/>
    <w:rsid w:val="005864E5"/>
    <w:rsid w:val="005B749C"/>
    <w:rsid w:val="006259BD"/>
    <w:rsid w:val="007B1959"/>
    <w:rsid w:val="00846454"/>
    <w:rsid w:val="00893A88"/>
    <w:rsid w:val="00976EE5"/>
    <w:rsid w:val="009A1AA1"/>
    <w:rsid w:val="009A79C5"/>
    <w:rsid w:val="00AE0BE3"/>
    <w:rsid w:val="00C054D1"/>
    <w:rsid w:val="00C14769"/>
    <w:rsid w:val="00C2170B"/>
    <w:rsid w:val="00D81254"/>
    <w:rsid w:val="00F209A2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2015-12-10T18:00:00Z</cp:lastPrinted>
  <dcterms:created xsi:type="dcterms:W3CDTF">2016-03-03T16:30:00Z</dcterms:created>
  <dcterms:modified xsi:type="dcterms:W3CDTF">2016-03-03T16:39:00Z</dcterms:modified>
</cp:coreProperties>
</file>