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80" w:rsidRDefault="00B35B80" w:rsidP="00B35B80">
      <w:pPr>
        <w:spacing w:line="320" w:lineRule="exact"/>
        <w:jc w:val="center"/>
        <w:rPr>
          <w:rFonts w:ascii="Tahoma" w:hAnsi="Tahoma" w:cs="Tahoma"/>
          <w:b/>
          <w:spacing w:val="20"/>
          <w:sz w:val="18"/>
          <w:szCs w:val="18"/>
        </w:rPr>
      </w:pPr>
      <w:r w:rsidRPr="00901BD4">
        <w:rPr>
          <w:rFonts w:ascii="Tahoma" w:hAnsi="Tahoma" w:cs="Tahoma"/>
          <w:b/>
          <w:bCs/>
          <w:iCs/>
          <w:spacing w:val="20"/>
          <w:sz w:val="30"/>
          <w:szCs w:val="30"/>
        </w:rPr>
        <w:t>AUTÓGRAFO DE LEI Nº 32</w:t>
      </w:r>
      <w:r>
        <w:rPr>
          <w:rFonts w:ascii="Tahoma" w:hAnsi="Tahoma" w:cs="Tahoma"/>
          <w:b/>
          <w:bCs/>
          <w:iCs/>
          <w:spacing w:val="20"/>
          <w:sz w:val="30"/>
          <w:szCs w:val="30"/>
        </w:rPr>
        <w:t>1</w:t>
      </w:r>
      <w:r>
        <w:rPr>
          <w:rFonts w:ascii="Tahoma" w:hAnsi="Tahoma" w:cs="Tahoma"/>
          <w:b/>
          <w:bCs/>
          <w:iCs/>
          <w:spacing w:val="20"/>
          <w:sz w:val="30"/>
          <w:szCs w:val="30"/>
        </w:rPr>
        <w:t>4</w:t>
      </w:r>
    </w:p>
    <w:p w:rsidR="00DB1901" w:rsidRDefault="00DB1901" w:rsidP="00F37BAF">
      <w:pPr>
        <w:spacing w:before="100" w:beforeAutospacing="1" w:after="100" w:afterAutospacing="1" w:line="360" w:lineRule="exact"/>
        <w:ind w:left="3969"/>
        <w:jc w:val="both"/>
        <w:rPr>
          <w:rFonts w:ascii="Tahoma" w:hAnsi="Tahoma" w:cs="Tahoma"/>
          <w:sz w:val="24"/>
          <w:szCs w:val="24"/>
        </w:rPr>
      </w:pPr>
      <w:r w:rsidRPr="00C8134A">
        <w:rPr>
          <w:rFonts w:ascii="Tahoma" w:hAnsi="Tahoma" w:cs="Tahoma"/>
          <w:sz w:val="24"/>
          <w:szCs w:val="24"/>
        </w:rPr>
        <w:t>INSTITUI O PROGRAMA PARA REGULARIZAÇÃO DE CONCESSÃO DE</w:t>
      </w:r>
      <w:r>
        <w:rPr>
          <w:rFonts w:ascii="Tahoma" w:hAnsi="Tahoma" w:cs="Tahoma"/>
          <w:sz w:val="24"/>
          <w:szCs w:val="24"/>
        </w:rPr>
        <w:t xml:space="preserve"> TERRENOS PÚBLICOS – PRCTP,</w:t>
      </w:r>
      <w:r w:rsidRPr="00C8134A">
        <w:rPr>
          <w:rFonts w:ascii="Tahoma" w:hAnsi="Tahoma" w:cs="Tahoma"/>
          <w:sz w:val="24"/>
          <w:szCs w:val="24"/>
        </w:rPr>
        <w:t xml:space="preserve"> ALIENADOS A TERCEIROS VINCULADOS A PLANOS DE DESENVOLVIMENTO ECONÔMICO DO MUNICÍPIO. </w:t>
      </w:r>
    </w:p>
    <w:p w:rsidR="00B35B80" w:rsidRDefault="00B35B80" w:rsidP="00B35B80">
      <w:pPr>
        <w:spacing w:after="0" w:line="240" w:lineRule="auto"/>
        <w:ind w:left="3969"/>
        <w:jc w:val="both"/>
        <w:rPr>
          <w:rFonts w:ascii="Tahoma" w:hAnsi="Tahoma" w:cs="Tahoma"/>
          <w:sz w:val="24"/>
          <w:szCs w:val="24"/>
        </w:rPr>
      </w:pPr>
    </w:p>
    <w:p w:rsidR="00B35B80" w:rsidRDefault="00B35B80" w:rsidP="00B35B80">
      <w:pPr>
        <w:spacing w:line="320" w:lineRule="exact"/>
        <w:ind w:firstLine="567"/>
        <w:jc w:val="both"/>
        <w:rPr>
          <w:rFonts w:ascii="Tahoma" w:hAnsi="Tahoma" w:cs="Tahoma"/>
          <w:sz w:val="24"/>
          <w:szCs w:val="24"/>
        </w:rPr>
      </w:pPr>
      <w:r w:rsidRPr="00C50859">
        <w:rPr>
          <w:rFonts w:ascii="Tahoma" w:hAnsi="Tahoma" w:cs="Tahoma"/>
          <w:sz w:val="24"/>
          <w:szCs w:val="24"/>
        </w:rPr>
        <w:t xml:space="preserve">A CÂMARA MUNICIPAL DA ESTÂNCIA TURÍSTICA DE BARRA BONITA, em Sessão 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Extrao</w:t>
      </w:r>
      <w:r w:rsidRPr="00C50859">
        <w:rPr>
          <w:rFonts w:ascii="Tahoma" w:hAnsi="Tahoma" w:cs="Tahoma"/>
          <w:sz w:val="24"/>
          <w:szCs w:val="24"/>
        </w:rPr>
        <w:t>rdinária realizada em 2</w:t>
      </w:r>
      <w:r>
        <w:rPr>
          <w:rFonts w:ascii="Tahoma" w:hAnsi="Tahoma" w:cs="Tahoma"/>
          <w:sz w:val="24"/>
          <w:szCs w:val="24"/>
        </w:rPr>
        <w:t>3</w:t>
      </w:r>
      <w:r w:rsidRPr="00C50859">
        <w:rPr>
          <w:rFonts w:ascii="Tahoma" w:hAnsi="Tahoma" w:cs="Tahoma"/>
          <w:sz w:val="24"/>
          <w:szCs w:val="24"/>
        </w:rPr>
        <w:t xml:space="preserve"> de dezembro de 2015, APROVOU:</w:t>
      </w:r>
    </w:p>
    <w:p w:rsidR="00B35B80" w:rsidRDefault="00B35B80" w:rsidP="00B35B80">
      <w:pPr>
        <w:spacing w:after="0" w:line="240" w:lineRule="auto"/>
        <w:ind w:firstLine="1440"/>
        <w:jc w:val="both"/>
        <w:rPr>
          <w:rFonts w:ascii="Tahoma" w:hAnsi="Tahoma" w:cs="Tahoma"/>
          <w:b/>
          <w:bCs/>
          <w:sz w:val="24"/>
          <w:szCs w:val="24"/>
        </w:rPr>
      </w:pP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C8134A">
        <w:rPr>
          <w:rFonts w:ascii="Tahoma" w:hAnsi="Tahoma" w:cs="Tahoma"/>
          <w:b/>
          <w:bCs/>
          <w:sz w:val="24"/>
          <w:szCs w:val="24"/>
        </w:rPr>
        <w:t>Art. 1º -</w:t>
      </w:r>
      <w:r w:rsidRPr="00C8134A">
        <w:rPr>
          <w:rFonts w:ascii="Tahoma" w:hAnsi="Tahoma" w:cs="Tahoma"/>
          <w:sz w:val="24"/>
          <w:szCs w:val="24"/>
        </w:rPr>
        <w:t xml:space="preserve"> Fica instituído </w:t>
      </w:r>
      <w:r w:rsidR="00380552">
        <w:rPr>
          <w:rFonts w:ascii="Tahoma" w:hAnsi="Tahoma" w:cs="Tahoma"/>
          <w:sz w:val="24"/>
          <w:szCs w:val="24"/>
        </w:rPr>
        <w:t xml:space="preserve">no Município da Estância Turística de </w:t>
      </w:r>
      <w:r>
        <w:rPr>
          <w:rFonts w:ascii="Tahoma" w:hAnsi="Tahoma" w:cs="Tahoma"/>
          <w:sz w:val="24"/>
          <w:szCs w:val="24"/>
        </w:rPr>
        <w:t xml:space="preserve">Barra Bonita </w:t>
      </w:r>
      <w:r w:rsidRPr="00C8134A">
        <w:rPr>
          <w:rFonts w:ascii="Tahoma" w:hAnsi="Tahoma" w:cs="Tahoma"/>
          <w:sz w:val="24"/>
          <w:szCs w:val="24"/>
        </w:rPr>
        <w:t xml:space="preserve">o Programa para Regularização de </w:t>
      </w:r>
      <w:r>
        <w:rPr>
          <w:rFonts w:ascii="Tahoma" w:hAnsi="Tahoma" w:cs="Tahoma"/>
          <w:sz w:val="24"/>
          <w:szCs w:val="24"/>
        </w:rPr>
        <w:t>Concessão de Terrenos Públicos - PRCTP</w:t>
      </w:r>
      <w:r w:rsidRPr="00C8134A">
        <w:rPr>
          <w:rFonts w:ascii="Tahoma" w:hAnsi="Tahoma" w:cs="Tahoma"/>
          <w:sz w:val="24"/>
          <w:szCs w:val="24"/>
        </w:rPr>
        <w:t>, com a finalidade de correção da situação fiscal e escritural do</w:t>
      </w:r>
      <w:r w:rsidR="00F264C4">
        <w:rPr>
          <w:rFonts w:ascii="Tahoma" w:hAnsi="Tahoma" w:cs="Tahoma"/>
          <w:sz w:val="24"/>
          <w:szCs w:val="24"/>
        </w:rPr>
        <w:t>s imóveis que foram objetos de d</w:t>
      </w:r>
      <w:r w:rsidRPr="00C8134A">
        <w:rPr>
          <w:rFonts w:ascii="Tahoma" w:hAnsi="Tahoma" w:cs="Tahoma"/>
          <w:sz w:val="24"/>
          <w:szCs w:val="24"/>
        </w:rPr>
        <w:t xml:space="preserve">oação </w:t>
      </w:r>
      <w:r w:rsidRPr="00047BB9">
        <w:rPr>
          <w:rFonts w:ascii="Tahoma" w:hAnsi="Tahoma" w:cs="Tahoma"/>
          <w:sz w:val="24"/>
          <w:szCs w:val="24"/>
        </w:rPr>
        <w:t>e ou</w:t>
      </w:r>
      <w:r w:rsidR="00F264C4">
        <w:rPr>
          <w:rFonts w:ascii="Tahoma" w:hAnsi="Tahoma" w:cs="Tahoma"/>
          <w:sz w:val="24"/>
          <w:szCs w:val="24"/>
        </w:rPr>
        <w:t xml:space="preserve"> concessão de direito real de u</w:t>
      </w:r>
      <w:r w:rsidRPr="00C8134A">
        <w:rPr>
          <w:rFonts w:ascii="Tahoma" w:hAnsi="Tahoma" w:cs="Tahoma"/>
          <w:sz w:val="24"/>
          <w:szCs w:val="24"/>
        </w:rPr>
        <w:t>so</w:t>
      </w:r>
      <w:r>
        <w:rPr>
          <w:rFonts w:ascii="Tahoma" w:hAnsi="Tahoma" w:cs="Tahoma"/>
          <w:sz w:val="24"/>
          <w:szCs w:val="24"/>
        </w:rPr>
        <w:t>,</w:t>
      </w:r>
      <w:r w:rsidRPr="00C8134A">
        <w:rPr>
          <w:rFonts w:ascii="Tahoma" w:hAnsi="Tahoma" w:cs="Tahoma"/>
          <w:sz w:val="24"/>
          <w:szCs w:val="24"/>
        </w:rPr>
        <w:t xml:space="preserve"> com prome</w:t>
      </w:r>
      <w:r>
        <w:rPr>
          <w:rFonts w:ascii="Tahoma" w:hAnsi="Tahoma" w:cs="Tahoma"/>
          <w:sz w:val="24"/>
          <w:szCs w:val="24"/>
        </w:rPr>
        <w:t>ssa de doação futura, originadas</w:t>
      </w:r>
      <w:r w:rsidRPr="00C8134A">
        <w:rPr>
          <w:rFonts w:ascii="Tahoma" w:hAnsi="Tahoma" w:cs="Tahoma"/>
          <w:sz w:val="24"/>
          <w:szCs w:val="24"/>
        </w:rPr>
        <w:t xml:space="preserve"> em leis municipais criadas</w:t>
      </w:r>
      <w:r>
        <w:rPr>
          <w:rFonts w:ascii="Tahoma" w:hAnsi="Tahoma" w:cs="Tahoma"/>
          <w:sz w:val="24"/>
          <w:szCs w:val="24"/>
        </w:rPr>
        <w:t xml:space="preserve"> a partir de 1º</w:t>
      </w:r>
      <w:r w:rsidRPr="00C8134A">
        <w:rPr>
          <w:rFonts w:ascii="Tahoma" w:hAnsi="Tahoma" w:cs="Tahoma"/>
          <w:sz w:val="24"/>
          <w:szCs w:val="24"/>
        </w:rPr>
        <w:t xml:space="preserve"> de janeiro de 1973 e que</w:t>
      </w:r>
      <w:r w:rsidR="00380552">
        <w:rPr>
          <w:rFonts w:ascii="Tahoma" w:hAnsi="Tahoma" w:cs="Tahoma"/>
          <w:sz w:val="24"/>
          <w:szCs w:val="24"/>
        </w:rPr>
        <w:t>, até a publicação desta Lei,</w:t>
      </w:r>
      <w:r w:rsidRPr="00C8134A">
        <w:rPr>
          <w:rFonts w:ascii="Tahoma" w:hAnsi="Tahoma" w:cs="Tahoma"/>
          <w:sz w:val="24"/>
          <w:szCs w:val="24"/>
        </w:rPr>
        <w:t xml:space="preserve"> não tenha</w:t>
      </w:r>
      <w:r w:rsidR="00380552">
        <w:rPr>
          <w:rFonts w:ascii="Tahoma" w:hAnsi="Tahoma" w:cs="Tahoma"/>
          <w:sz w:val="24"/>
          <w:szCs w:val="24"/>
        </w:rPr>
        <w:t>m</w:t>
      </w:r>
      <w:r w:rsidRPr="00C8134A">
        <w:rPr>
          <w:rFonts w:ascii="Tahoma" w:hAnsi="Tahoma" w:cs="Tahoma"/>
          <w:sz w:val="24"/>
          <w:szCs w:val="24"/>
        </w:rPr>
        <w:t xml:space="preserve"> tido sua posse transferida e r</w:t>
      </w:r>
      <w:r w:rsidR="00380552">
        <w:rPr>
          <w:rFonts w:ascii="Tahoma" w:hAnsi="Tahoma" w:cs="Tahoma"/>
          <w:sz w:val="24"/>
          <w:szCs w:val="24"/>
        </w:rPr>
        <w:t>egistrada nas conformidades da L</w:t>
      </w:r>
      <w:r w:rsidRPr="00C8134A">
        <w:rPr>
          <w:rFonts w:ascii="Tahoma" w:hAnsi="Tahoma" w:cs="Tahoma"/>
          <w:sz w:val="24"/>
          <w:szCs w:val="24"/>
        </w:rPr>
        <w:t>ei</w:t>
      </w:r>
      <w:r>
        <w:rPr>
          <w:rFonts w:ascii="Tahoma" w:hAnsi="Tahoma" w:cs="Tahoma"/>
          <w:sz w:val="24"/>
          <w:szCs w:val="24"/>
        </w:rPr>
        <w:t>.</w:t>
      </w:r>
      <w:r w:rsidRPr="00C8134A">
        <w:rPr>
          <w:rFonts w:ascii="Tahoma" w:hAnsi="Tahoma" w:cs="Tahoma"/>
          <w:sz w:val="24"/>
          <w:szCs w:val="24"/>
        </w:rPr>
        <w:t xml:space="preserve"> 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C8134A">
        <w:rPr>
          <w:rFonts w:ascii="Tahoma" w:hAnsi="Tahoma" w:cs="Tahoma"/>
          <w:sz w:val="24"/>
          <w:szCs w:val="24"/>
        </w:rPr>
        <w:t xml:space="preserve"> </w:t>
      </w:r>
      <w:r w:rsidRPr="00047BB9">
        <w:rPr>
          <w:rFonts w:ascii="Tahoma" w:hAnsi="Tahoma" w:cs="Tahoma"/>
          <w:b/>
          <w:bCs/>
          <w:sz w:val="24"/>
          <w:szCs w:val="24"/>
        </w:rPr>
        <w:t>Art. 2º</w:t>
      </w:r>
      <w:r>
        <w:rPr>
          <w:rFonts w:ascii="Tahoma" w:hAnsi="Tahoma" w:cs="Tahoma"/>
          <w:b/>
          <w:bCs/>
          <w:sz w:val="24"/>
          <w:szCs w:val="24"/>
        </w:rPr>
        <w:t xml:space="preserve"> -</w:t>
      </w:r>
      <w:r>
        <w:rPr>
          <w:rFonts w:ascii="Tahoma" w:hAnsi="Tahoma" w:cs="Tahoma"/>
          <w:sz w:val="24"/>
          <w:szCs w:val="24"/>
        </w:rPr>
        <w:t xml:space="preserve"> Poderão solicitar a adesão ao PRCTP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C8134A">
        <w:rPr>
          <w:rFonts w:ascii="Tahoma" w:hAnsi="Tahoma" w:cs="Tahoma"/>
          <w:sz w:val="24"/>
          <w:szCs w:val="24"/>
        </w:rPr>
        <w:t>as</w:t>
      </w:r>
      <w:proofErr w:type="gramEnd"/>
      <w:r w:rsidRPr="00C8134A">
        <w:rPr>
          <w:rFonts w:ascii="Tahoma" w:hAnsi="Tahoma" w:cs="Tahoma"/>
          <w:sz w:val="24"/>
          <w:szCs w:val="24"/>
        </w:rPr>
        <w:t xml:space="preserve"> pessoas jurídicas b</w:t>
      </w:r>
      <w:r w:rsidR="00380552">
        <w:rPr>
          <w:rFonts w:ascii="Tahoma" w:hAnsi="Tahoma" w:cs="Tahoma"/>
          <w:sz w:val="24"/>
          <w:szCs w:val="24"/>
        </w:rPr>
        <w:t>eneficiadas por doação e ou concessão de direito real de u</w:t>
      </w:r>
      <w:r w:rsidRPr="00C8134A">
        <w:rPr>
          <w:rFonts w:ascii="Tahoma" w:hAnsi="Tahoma" w:cs="Tahoma"/>
          <w:sz w:val="24"/>
          <w:szCs w:val="24"/>
        </w:rPr>
        <w:t>so</w:t>
      </w:r>
      <w:r>
        <w:rPr>
          <w:rFonts w:ascii="Tahoma" w:hAnsi="Tahoma" w:cs="Tahoma"/>
          <w:sz w:val="24"/>
          <w:szCs w:val="24"/>
        </w:rPr>
        <w:t>,</w:t>
      </w:r>
      <w:r w:rsidRPr="00C8134A">
        <w:rPr>
          <w:rFonts w:ascii="Tahoma" w:hAnsi="Tahoma" w:cs="Tahoma"/>
          <w:sz w:val="24"/>
          <w:szCs w:val="24"/>
        </w:rPr>
        <w:t xml:space="preserve"> com promessa de doação futura</w:t>
      </w:r>
      <w:r>
        <w:rPr>
          <w:rFonts w:ascii="Tahoma" w:hAnsi="Tahoma" w:cs="Tahoma"/>
          <w:sz w:val="24"/>
          <w:szCs w:val="24"/>
        </w:rPr>
        <w:t>,</w:t>
      </w:r>
      <w:r w:rsidRPr="00C8134A">
        <w:rPr>
          <w:rFonts w:ascii="Tahoma" w:hAnsi="Tahoma" w:cs="Tahoma"/>
          <w:sz w:val="24"/>
          <w:szCs w:val="24"/>
        </w:rPr>
        <w:t xml:space="preserve"> e que ainda não possua</w:t>
      </w:r>
      <w:r>
        <w:rPr>
          <w:rFonts w:ascii="Tahoma" w:hAnsi="Tahoma" w:cs="Tahoma"/>
          <w:sz w:val="24"/>
          <w:szCs w:val="24"/>
        </w:rPr>
        <w:t>m</w:t>
      </w:r>
      <w:r w:rsidRPr="00C8134A">
        <w:rPr>
          <w:rFonts w:ascii="Tahoma" w:hAnsi="Tahoma" w:cs="Tahoma"/>
          <w:sz w:val="24"/>
          <w:szCs w:val="24"/>
        </w:rPr>
        <w:t xml:space="preserve"> escritura definitiva e ou registro do imóvel em seu nome, devendo proceder da seguinte forma: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C8134A">
        <w:rPr>
          <w:rFonts w:ascii="Tahoma" w:hAnsi="Tahoma" w:cs="Tahoma"/>
          <w:sz w:val="24"/>
          <w:szCs w:val="24"/>
        </w:rPr>
        <w:t xml:space="preserve"> I - Protocolar na Prefeitura Municipal requerimento de “Pedido de Adesão ao PRCTP”, </w:t>
      </w:r>
      <w:r>
        <w:rPr>
          <w:rFonts w:ascii="Tahoma" w:hAnsi="Tahoma" w:cs="Tahoma"/>
          <w:sz w:val="24"/>
          <w:szCs w:val="24"/>
        </w:rPr>
        <w:t xml:space="preserve">dirigido à Secretaria Municipal de Desenvolvimento Econômico e Formação Profissional, </w:t>
      </w:r>
      <w:r w:rsidRPr="00C8134A">
        <w:rPr>
          <w:rFonts w:ascii="Tahoma" w:hAnsi="Tahoma" w:cs="Tahoma"/>
          <w:sz w:val="24"/>
          <w:szCs w:val="24"/>
        </w:rPr>
        <w:t>devidamente assinado por representante legal com comprovação dos poderes estatutários,</w:t>
      </w:r>
      <w:r>
        <w:rPr>
          <w:rFonts w:ascii="Tahoma" w:hAnsi="Tahoma" w:cs="Tahoma"/>
          <w:sz w:val="24"/>
          <w:szCs w:val="24"/>
        </w:rPr>
        <w:t xml:space="preserve"> devendo constar a devida justificativa, observando o disposto no artigo 4º desta Lei,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281CAC">
        <w:rPr>
          <w:rFonts w:ascii="Tahoma" w:hAnsi="Tahoma" w:cs="Tahoma"/>
          <w:sz w:val="24"/>
          <w:szCs w:val="24"/>
        </w:rPr>
        <w:t>II - Anexar ao requerimento a escritura pública do imóvel atualizada em até 30 (trinta) dias.</w:t>
      </w:r>
      <w:r w:rsidRPr="00C8134A">
        <w:rPr>
          <w:rFonts w:ascii="Tahoma" w:hAnsi="Tahoma" w:cs="Tahoma"/>
          <w:sz w:val="24"/>
          <w:szCs w:val="24"/>
        </w:rPr>
        <w:t xml:space="preserve"> </w:t>
      </w:r>
    </w:p>
    <w:p w:rsidR="00B35B80" w:rsidRDefault="00B35B80" w:rsidP="00F37BAF">
      <w:pPr>
        <w:spacing w:before="100" w:beforeAutospacing="1" w:after="100" w:afterAutospacing="1" w:line="360" w:lineRule="exact"/>
        <w:ind w:firstLine="1560"/>
        <w:jc w:val="both"/>
        <w:rPr>
          <w:rFonts w:ascii="Tahoma" w:hAnsi="Tahoma" w:cs="Tahoma"/>
          <w:sz w:val="24"/>
          <w:szCs w:val="24"/>
        </w:rPr>
      </w:pP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3655EC">
        <w:rPr>
          <w:rFonts w:ascii="Tahoma" w:hAnsi="Tahoma" w:cs="Tahoma"/>
          <w:b/>
          <w:bCs/>
          <w:sz w:val="24"/>
          <w:szCs w:val="24"/>
        </w:rPr>
        <w:lastRenderedPageBreak/>
        <w:t>Art. 3º -</w:t>
      </w:r>
      <w:r w:rsidRPr="003655EC">
        <w:rPr>
          <w:rFonts w:ascii="Tahoma" w:hAnsi="Tahoma" w:cs="Tahoma"/>
          <w:sz w:val="24"/>
          <w:szCs w:val="24"/>
        </w:rPr>
        <w:t xml:space="preserve"> A Secretaria Municipal de Desenvolvimento Econômico e Formação Profissional analisará o pedido, solicitando os desdobramentos necessários para cada caso, submetendo, posteriormente, à apreciação da Comissão Municipal do Distrito Industrial - CMDI, que deliberará sobre o aceite ou não da adesão.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9227F5" w:rsidRDefault="009227F5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9227F5">
        <w:rPr>
          <w:rFonts w:ascii="Tahoma" w:hAnsi="Tahoma" w:cs="Tahoma"/>
          <w:b/>
          <w:sz w:val="24"/>
          <w:szCs w:val="24"/>
        </w:rPr>
        <w:t>Parágrafo único –</w:t>
      </w:r>
      <w:r>
        <w:rPr>
          <w:rFonts w:ascii="Tahoma" w:hAnsi="Tahoma" w:cs="Tahoma"/>
          <w:sz w:val="24"/>
          <w:szCs w:val="24"/>
        </w:rPr>
        <w:t xml:space="preserve"> Na hipótese de a Comissão Municipal do Distrito Industrial não aceitar a adesão ao Programa, caberá recurso ao Prefeito Municipal.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44030C">
        <w:rPr>
          <w:rFonts w:ascii="Tahoma" w:hAnsi="Tahoma" w:cs="Tahoma"/>
          <w:b/>
          <w:bCs/>
          <w:sz w:val="24"/>
          <w:szCs w:val="24"/>
        </w:rPr>
        <w:t>Art. 4º -</w:t>
      </w:r>
      <w:r w:rsidRPr="00C8134A">
        <w:rPr>
          <w:rFonts w:ascii="Tahoma" w:hAnsi="Tahoma" w:cs="Tahoma"/>
          <w:sz w:val="24"/>
          <w:szCs w:val="24"/>
        </w:rPr>
        <w:t xml:space="preserve"> Após </w:t>
      </w:r>
      <w:r>
        <w:rPr>
          <w:rFonts w:ascii="Tahoma" w:hAnsi="Tahoma" w:cs="Tahoma"/>
          <w:sz w:val="24"/>
          <w:szCs w:val="24"/>
        </w:rPr>
        <w:t>deliberação da</w:t>
      </w:r>
      <w:r w:rsidRPr="00C8134A">
        <w:rPr>
          <w:rFonts w:ascii="Tahoma" w:hAnsi="Tahoma" w:cs="Tahoma"/>
          <w:sz w:val="24"/>
          <w:szCs w:val="24"/>
        </w:rPr>
        <w:t xml:space="preserve"> CMDI, poderá ser </w:t>
      </w:r>
      <w:r>
        <w:rPr>
          <w:rFonts w:ascii="Tahoma" w:hAnsi="Tahoma" w:cs="Tahoma"/>
          <w:sz w:val="24"/>
          <w:szCs w:val="24"/>
        </w:rPr>
        <w:t>celebrado o Termo de Adesão ao PRCTP</w:t>
      </w:r>
      <w:r w:rsidRPr="00C8134A">
        <w:rPr>
          <w:rFonts w:ascii="Tahoma" w:hAnsi="Tahoma" w:cs="Tahoma"/>
          <w:sz w:val="24"/>
          <w:szCs w:val="24"/>
        </w:rPr>
        <w:t>, por ato administrativo do Pre</w:t>
      </w:r>
      <w:r>
        <w:rPr>
          <w:rFonts w:ascii="Tahoma" w:hAnsi="Tahoma" w:cs="Tahoma"/>
          <w:sz w:val="24"/>
          <w:szCs w:val="24"/>
        </w:rPr>
        <w:t>feito Municipal,</w:t>
      </w:r>
      <w:r w:rsidRPr="00C8134A">
        <w:rPr>
          <w:rFonts w:ascii="Tahoma" w:hAnsi="Tahoma" w:cs="Tahoma"/>
          <w:sz w:val="24"/>
          <w:szCs w:val="24"/>
        </w:rPr>
        <w:t xml:space="preserve"> com as suas respectivas cláusulas condicionantes, abaixo descritas</w:t>
      </w:r>
      <w:r>
        <w:rPr>
          <w:rFonts w:ascii="Tahoma" w:hAnsi="Tahoma" w:cs="Tahoma"/>
          <w:sz w:val="24"/>
          <w:szCs w:val="24"/>
        </w:rPr>
        <w:t>,</w:t>
      </w:r>
      <w:r w:rsidRPr="00C8134A">
        <w:rPr>
          <w:rFonts w:ascii="Tahoma" w:hAnsi="Tahoma" w:cs="Tahoma"/>
          <w:sz w:val="24"/>
          <w:szCs w:val="24"/>
        </w:rPr>
        <w:t xml:space="preserve"> conforme cada caso.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44030C">
        <w:rPr>
          <w:rFonts w:ascii="Tahoma" w:hAnsi="Tahoma" w:cs="Tahoma"/>
          <w:b/>
          <w:bCs/>
          <w:sz w:val="24"/>
          <w:szCs w:val="24"/>
        </w:rPr>
        <w:t>§ 1º -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 hipótese de</w:t>
      </w:r>
      <w:r w:rsidRPr="00C8134A">
        <w:rPr>
          <w:rFonts w:ascii="Tahoma" w:hAnsi="Tahoma" w:cs="Tahoma"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 xml:space="preserve"> empresa donatária ou conc</w:t>
      </w:r>
      <w:r w:rsidRPr="00C8134A">
        <w:rPr>
          <w:rFonts w:ascii="Tahoma" w:hAnsi="Tahoma" w:cs="Tahoma"/>
          <w:sz w:val="24"/>
          <w:szCs w:val="24"/>
        </w:rPr>
        <w:t xml:space="preserve">essionária não </w:t>
      </w:r>
      <w:r>
        <w:rPr>
          <w:rFonts w:ascii="Tahoma" w:hAnsi="Tahoma" w:cs="Tahoma"/>
          <w:sz w:val="24"/>
          <w:szCs w:val="24"/>
        </w:rPr>
        <w:t>ter c</w:t>
      </w:r>
      <w:r w:rsidRPr="00C8134A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>mprido</w:t>
      </w:r>
      <w:r w:rsidRPr="00C8134A">
        <w:rPr>
          <w:rFonts w:ascii="Tahoma" w:hAnsi="Tahoma" w:cs="Tahoma"/>
          <w:sz w:val="24"/>
          <w:szCs w:val="24"/>
        </w:rPr>
        <w:t xml:space="preserve"> os praz</w:t>
      </w:r>
      <w:r>
        <w:rPr>
          <w:rFonts w:ascii="Tahoma" w:hAnsi="Tahoma" w:cs="Tahoma"/>
          <w:sz w:val="24"/>
          <w:szCs w:val="24"/>
        </w:rPr>
        <w:t>os para início das obras, previstos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</w:t>
      </w:r>
      <w:r w:rsidRPr="00C8134A">
        <w:rPr>
          <w:rFonts w:ascii="Tahoma" w:hAnsi="Tahoma" w:cs="Tahoma"/>
          <w:sz w:val="24"/>
          <w:szCs w:val="24"/>
        </w:rPr>
        <w:t xml:space="preserve"> lei </w:t>
      </w:r>
      <w:r>
        <w:rPr>
          <w:rFonts w:ascii="Tahoma" w:hAnsi="Tahoma" w:cs="Tahoma"/>
          <w:sz w:val="24"/>
          <w:szCs w:val="24"/>
        </w:rPr>
        <w:t>ou</w:t>
      </w:r>
      <w:r w:rsidRPr="00C8134A">
        <w:rPr>
          <w:rFonts w:ascii="Tahoma" w:hAnsi="Tahoma" w:cs="Tahoma"/>
          <w:sz w:val="24"/>
          <w:szCs w:val="24"/>
        </w:rPr>
        <w:t xml:space="preserve"> escritura pública: 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C8134A">
        <w:rPr>
          <w:rFonts w:ascii="Tahoma" w:hAnsi="Tahoma" w:cs="Tahoma"/>
          <w:sz w:val="24"/>
          <w:szCs w:val="24"/>
        </w:rPr>
        <w:t xml:space="preserve">I </w:t>
      </w:r>
      <w:r>
        <w:rPr>
          <w:rFonts w:ascii="Tahoma" w:hAnsi="Tahoma" w:cs="Tahoma"/>
          <w:sz w:val="24"/>
          <w:szCs w:val="24"/>
        </w:rPr>
        <w:t>– P</w:t>
      </w:r>
      <w:r w:rsidRPr="00C8134A">
        <w:rPr>
          <w:rFonts w:ascii="Tahoma" w:hAnsi="Tahoma" w:cs="Tahoma"/>
          <w:sz w:val="24"/>
          <w:szCs w:val="24"/>
        </w:rPr>
        <w:t>oderá ser efetivada a retrocessão amigável ficando a empresa isenta do pagamento das multas vinculadas</w:t>
      </w:r>
      <w:r>
        <w:rPr>
          <w:rFonts w:ascii="Tahoma" w:hAnsi="Tahoma" w:cs="Tahoma"/>
          <w:sz w:val="24"/>
          <w:szCs w:val="24"/>
        </w:rPr>
        <w:t>,</w:t>
      </w:r>
      <w:r w:rsidRPr="00C8134A">
        <w:rPr>
          <w:rFonts w:ascii="Tahoma" w:hAnsi="Tahoma" w:cs="Tahoma"/>
          <w:sz w:val="24"/>
          <w:szCs w:val="24"/>
        </w:rPr>
        <w:t xml:space="preserve"> desde que </w:t>
      </w:r>
      <w:r>
        <w:rPr>
          <w:rFonts w:ascii="Tahoma" w:hAnsi="Tahoma" w:cs="Tahoma"/>
          <w:sz w:val="24"/>
          <w:szCs w:val="24"/>
        </w:rPr>
        <w:t>a escritura de retrocessão seja assinada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 w:rsidRPr="002307FD">
        <w:rPr>
          <w:rFonts w:ascii="Tahoma" w:hAnsi="Tahoma" w:cs="Tahoma"/>
          <w:sz w:val="24"/>
          <w:szCs w:val="24"/>
        </w:rPr>
        <w:t>em até 30 (trinta) dias da adesão ao PRCTP</w:t>
      </w:r>
      <w:r w:rsidR="002307FD" w:rsidRPr="002307FD">
        <w:rPr>
          <w:rFonts w:ascii="Tahoma" w:hAnsi="Tahoma" w:cs="Tahoma"/>
          <w:sz w:val="24"/>
          <w:szCs w:val="24"/>
        </w:rPr>
        <w:t>.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C8134A">
        <w:rPr>
          <w:rFonts w:ascii="Tahoma" w:hAnsi="Tahoma" w:cs="Tahoma"/>
          <w:sz w:val="24"/>
          <w:szCs w:val="24"/>
        </w:rPr>
        <w:t xml:space="preserve">II - Caso exista plano de investimento devidamente aprovado pela CMDI, </w:t>
      </w:r>
      <w:r>
        <w:rPr>
          <w:rFonts w:ascii="Tahoma" w:hAnsi="Tahoma" w:cs="Tahoma"/>
          <w:sz w:val="24"/>
          <w:szCs w:val="24"/>
        </w:rPr>
        <w:t xml:space="preserve">a empresa </w:t>
      </w:r>
      <w:r w:rsidRPr="00C8134A">
        <w:rPr>
          <w:rFonts w:ascii="Tahoma" w:hAnsi="Tahoma" w:cs="Tahoma"/>
          <w:sz w:val="24"/>
          <w:szCs w:val="24"/>
        </w:rPr>
        <w:t xml:space="preserve">terá </w:t>
      </w:r>
      <w:r>
        <w:rPr>
          <w:rFonts w:ascii="Tahoma" w:hAnsi="Tahoma" w:cs="Tahoma"/>
          <w:sz w:val="24"/>
          <w:szCs w:val="24"/>
        </w:rPr>
        <w:t>60 (sessenta) dias para iniciar as</w:t>
      </w:r>
      <w:r w:rsidRPr="00C8134A">
        <w:rPr>
          <w:rFonts w:ascii="Tahoma" w:hAnsi="Tahoma" w:cs="Tahoma"/>
          <w:sz w:val="24"/>
          <w:szCs w:val="24"/>
        </w:rPr>
        <w:t xml:space="preserve"> obra</w:t>
      </w:r>
      <w:r>
        <w:rPr>
          <w:rFonts w:ascii="Tahoma" w:hAnsi="Tahoma" w:cs="Tahoma"/>
          <w:sz w:val="24"/>
          <w:szCs w:val="24"/>
        </w:rPr>
        <w:t>s,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devendo concluí-las em </w:t>
      </w:r>
      <w:r w:rsidR="00FB42D9">
        <w:rPr>
          <w:rFonts w:ascii="Tahoma" w:hAnsi="Tahoma" w:cs="Tahoma"/>
          <w:sz w:val="24"/>
          <w:szCs w:val="24"/>
        </w:rPr>
        <w:t xml:space="preserve">até </w:t>
      </w:r>
      <w:proofErr w:type="gramStart"/>
      <w:r w:rsidRPr="00C8134A">
        <w:rPr>
          <w:rFonts w:ascii="Tahoma" w:hAnsi="Tahoma" w:cs="Tahoma"/>
          <w:sz w:val="24"/>
          <w:szCs w:val="24"/>
        </w:rPr>
        <w:t>1</w:t>
      </w:r>
      <w:proofErr w:type="gramEnd"/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(um) ano, </w:t>
      </w:r>
      <w:r w:rsidRPr="002307FD">
        <w:rPr>
          <w:rFonts w:ascii="Tahoma" w:hAnsi="Tahoma" w:cs="Tahoma"/>
          <w:sz w:val="24"/>
          <w:szCs w:val="24"/>
        </w:rPr>
        <w:t xml:space="preserve">e iniciar suas atividades no prazo de 90 (noventa) dias, a contar da conclusão das obras. 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44030C">
        <w:rPr>
          <w:rFonts w:ascii="Tahoma" w:hAnsi="Tahoma" w:cs="Tahoma"/>
          <w:b/>
          <w:bCs/>
          <w:sz w:val="24"/>
          <w:szCs w:val="24"/>
        </w:rPr>
        <w:t>§ 2º -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 hipótese de</w:t>
      </w:r>
      <w:r w:rsidRPr="00C8134A">
        <w:rPr>
          <w:rFonts w:ascii="Tahoma" w:hAnsi="Tahoma" w:cs="Tahoma"/>
          <w:sz w:val="24"/>
          <w:szCs w:val="24"/>
        </w:rPr>
        <w:t xml:space="preserve"> a empresa </w:t>
      </w:r>
      <w:r>
        <w:rPr>
          <w:rFonts w:ascii="Tahoma" w:hAnsi="Tahoma" w:cs="Tahoma"/>
          <w:sz w:val="24"/>
          <w:szCs w:val="24"/>
        </w:rPr>
        <w:t>donatária ou conc</w:t>
      </w:r>
      <w:r w:rsidRPr="00C8134A">
        <w:rPr>
          <w:rFonts w:ascii="Tahoma" w:hAnsi="Tahoma" w:cs="Tahoma"/>
          <w:sz w:val="24"/>
          <w:szCs w:val="24"/>
        </w:rPr>
        <w:t xml:space="preserve">essionária </w:t>
      </w:r>
      <w:r w:rsidRPr="0092344C">
        <w:rPr>
          <w:rFonts w:ascii="Tahoma" w:hAnsi="Tahoma" w:cs="Tahoma"/>
          <w:sz w:val="24"/>
          <w:szCs w:val="24"/>
        </w:rPr>
        <w:t xml:space="preserve">ter </w:t>
      </w:r>
      <w:r w:rsidRPr="00C8134A">
        <w:rPr>
          <w:rFonts w:ascii="Tahoma" w:hAnsi="Tahoma" w:cs="Tahoma"/>
          <w:sz w:val="24"/>
          <w:szCs w:val="24"/>
        </w:rPr>
        <w:t>iniciado</w:t>
      </w:r>
      <w:r>
        <w:rPr>
          <w:rFonts w:ascii="Tahoma" w:hAnsi="Tahoma" w:cs="Tahoma"/>
          <w:sz w:val="24"/>
          <w:szCs w:val="24"/>
        </w:rPr>
        <w:t xml:space="preserve"> as obras, </w:t>
      </w:r>
      <w:r w:rsidRPr="002307FD">
        <w:rPr>
          <w:rFonts w:ascii="Tahoma" w:hAnsi="Tahoma" w:cs="Tahoma"/>
          <w:sz w:val="24"/>
          <w:szCs w:val="24"/>
        </w:rPr>
        <w:t>realizando benfeitorias,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 não ter concluídas nos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prazos </w:t>
      </w:r>
      <w:r w:rsidRPr="00C8134A">
        <w:rPr>
          <w:rFonts w:ascii="Tahoma" w:hAnsi="Tahoma" w:cs="Tahoma"/>
          <w:sz w:val="24"/>
          <w:szCs w:val="24"/>
        </w:rPr>
        <w:t xml:space="preserve">previstos </w:t>
      </w:r>
      <w:r>
        <w:rPr>
          <w:rFonts w:ascii="Tahoma" w:hAnsi="Tahoma" w:cs="Tahoma"/>
          <w:sz w:val="24"/>
          <w:szCs w:val="24"/>
        </w:rPr>
        <w:t>em</w:t>
      </w:r>
      <w:r w:rsidRPr="00C8134A">
        <w:rPr>
          <w:rFonts w:ascii="Tahoma" w:hAnsi="Tahoma" w:cs="Tahoma"/>
          <w:sz w:val="24"/>
          <w:szCs w:val="24"/>
        </w:rPr>
        <w:t xml:space="preserve"> lei </w:t>
      </w:r>
      <w:r>
        <w:rPr>
          <w:rFonts w:ascii="Tahoma" w:hAnsi="Tahoma" w:cs="Tahoma"/>
          <w:sz w:val="24"/>
          <w:szCs w:val="24"/>
        </w:rPr>
        <w:t>ou</w:t>
      </w:r>
      <w:r w:rsidRPr="00C8134A">
        <w:rPr>
          <w:rFonts w:ascii="Tahoma" w:hAnsi="Tahoma" w:cs="Tahoma"/>
          <w:sz w:val="24"/>
          <w:szCs w:val="24"/>
        </w:rPr>
        <w:t xml:space="preserve"> escritura pública: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336B3B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3655EC">
        <w:rPr>
          <w:rFonts w:ascii="Tahoma" w:hAnsi="Tahoma" w:cs="Tahoma"/>
          <w:sz w:val="24"/>
          <w:szCs w:val="24"/>
        </w:rPr>
        <w:t xml:space="preserve">I – A empresa poderá transferir as benfeitorias a terceiros que possuam plano de investimentos, devidamente aprovado pelo CMDI, efetivando a retrocessão amigável, ficando isenta das multas vinculadas, </w:t>
      </w:r>
      <w:r w:rsidR="003655EC">
        <w:rPr>
          <w:rFonts w:ascii="Tahoma" w:hAnsi="Tahoma" w:cs="Tahoma"/>
          <w:sz w:val="24"/>
          <w:szCs w:val="24"/>
        </w:rPr>
        <w:t>estando</w:t>
      </w:r>
      <w:r w:rsidR="002307FD" w:rsidRPr="003655EC">
        <w:rPr>
          <w:rFonts w:ascii="Tahoma" w:hAnsi="Tahoma" w:cs="Tahoma"/>
          <w:sz w:val="24"/>
          <w:szCs w:val="24"/>
        </w:rPr>
        <w:t xml:space="preserve"> a</w:t>
      </w:r>
      <w:r w:rsidRPr="003655EC">
        <w:rPr>
          <w:rFonts w:ascii="Tahoma" w:hAnsi="Tahoma" w:cs="Tahoma"/>
          <w:sz w:val="24"/>
          <w:szCs w:val="24"/>
        </w:rPr>
        <w:t xml:space="preserve"> Prefeitura </w:t>
      </w:r>
      <w:r w:rsidR="002307FD" w:rsidRPr="003655EC">
        <w:rPr>
          <w:rFonts w:ascii="Tahoma" w:hAnsi="Tahoma" w:cs="Tahoma"/>
          <w:sz w:val="24"/>
          <w:szCs w:val="24"/>
        </w:rPr>
        <w:t xml:space="preserve">autorizada a </w:t>
      </w:r>
      <w:r w:rsidR="00FB42D9">
        <w:rPr>
          <w:rFonts w:ascii="Tahoma" w:hAnsi="Tahoma" w:cs="Tahoma"/>
          <w:sz w:val="24"/>
          <w:szCs w:val="24"/>
        </w:rPr>
        <w:t>outorgar</w:t>
      </w:r>
      <w:r w:rsidR="002307FD" w:rsidRPr="003655EC">
        <w:rPr>
          <w:rFonts w:ascii="Tahoma" w:hAnsi="Tahoma" w:cs="Tahoma"/>
          <w:sz w:val="24"/>
          <w:szCs w:val="24"/>
        </w:rPr>
        <w:t xml:space="preserve"> </w:t>
      </w:r>
      <w:r w:rsidRPr="003655EC">
        <w:rPr>
          <w:rFonts w:ascii="Tahoma" w:hAnsi="Tahoma" w:cs="Tahoma"/>
          <w:sz w:val="24"/>
          <w:szCs w:val="24"/>
        </w:rPr>
        <w:t xml:space="preserve">ao </w:t>
      </w:r>
      <w:r w:rsidR="00281CAC">
        <w:rPr>
          <w:rFonts w:ascii="Tahoma" w:hAnsi="Tahoma" w:cs="Tahoma"/>
          <w:sz w:val="24"/>
          <w:szCs w:val="24"/>
        </w:rPr>
        <w:t>adquirente</w:t>
      </w:r>
      <w:r w:rsidRPr="003655EC">
        <w:rPr>
          <w:rFonts w:ascii="Tahoma" w:hAnsi="Tahoma" w:cs="Tahoma"/>
          <w:sz w:val="24"/>
          <w:szCs w:val="24"/>
        </w:rPr>
        <w:t xml:space="preserve"> das benf</w:t>
      </w:r>
      <w:r w:rsidR="00FB42D9">
        <w:rPr>
          <w:rFonts w:ascii="Tahoma" w:hAnsi="Tahoma" w:cs="Tahoma"/>
          <w:sz w:val="24"/>
          <w:szCs w:val="24"/>
        </w:rPr>
        <w:t>eitorias a concessão do terreno,</w:t>
      </w:r>
      <w:r w:rsidR="00585E8D" w:rsidRPr="003655EC">
        <w:rPr>
          <w:rFonts w:ascii="Tahoma" w:hAnsi="Tahoma" w:cs="Tahoma"/>
          <w:sz w:val="24"/>
          <w:szCs w:val="24"/>
        </w:rPr>
        <w:t xml:space="preserve"> </w:t>
      </w:r>
      <w:r w:rsidR="00336B3B">
        <w:rPr>
          <w:rFonts w:ascii="Tahoma" w:hAnsi="Tahoma" w:cs="Tahoma"/>
          <w:sz w:val="24"/>
          <w:szCs w:val="24"/>
        </w:rPr>
        <w:t xml:space="preserve">mediante autorização legislativa, o qual deverá reiniciar as obras em até 60 (sessenta) dias, devendo concluí-las em </w:t>
      </w:r>
      <w:proofErr w:type="gramStart"/>
      <w:r w:rsidR="00336B3B">
        <w:rPr>
          <w:rFonts w:ascii="Tahoma" w:hAnsi="Tahoma" w:cs="Tahoma"/>
          <w:sz w:val="24"/>
          <w:szCs w:val="24"/>
        </w:rPr>
        <w:t>1</w:t>
      </w:r>
      <w:proofErr w:type="gramEnd"/>
      <w:r w:rsidR="00336B3B">
        <w:rPr>
          <w:rFonts w:ascii="Tahoma" w:hAnsi="Tahoma" w:cs="Tahoma"/>
          <w:sz w:val="24"/>
          <w:szCs w:val="24"/>
        </w:rPr>
        <w:t xml:space="preserve"> (um) ano e iniciar suas atividades no prazo de 90 (noventa) dias, a contar da conclusão das obras. 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C8134A">
        <w:rPr>
          <w:rFonts w:ascii="Tahoma" w:hAnsi="Tahoma" w:cs="Tahoma"/>
          <w:sz w:val="24"/>
          <w:szCs w:val="24"/>
        </w:rPr>
        <w:lastRenderedPageBreak/>
        <w:t xml:space="preserve">II - Caso </w:t>
      </w:r>
      <w:r>
        <w:rPr>
          <w:rFonts w:ascii="Tahoma" w:hAnsi="Tahoma" w:cs="Tahoma"/>
          <w:sz w:val="24"/>
          <w:szCs w:val="24"/>
        </w:rPr>
        <w:t>a empresa</w:t>
      </w:r>
      <w:r w:rsidRPr="00C8134A">
        <w:rPr>
          <w:rFonts w:ascii="Tahoma" w:hAnsi="Tahoma" w:cs="Tahoma"/>
          <w:sz w:val="24"/>
          <w:szCs w:val="24"/>
        </w:rPr>
        <w:t xml:space="preserve"> mantenha plano de investimento para dar cumprimento à </w:t>
      </w:r>
      <w:r>
        <w:rPr>
          <w:rFonts w:ascii="Tahoma" w:hAnsi="Tahoma" w:cs="Tahoma"/>
          <w:sz w:val="24"/>
          <w:szCs w:val="24"/>
        </w:rPr>
        <w:t>conclusão</w:t>
      </w:r>
      <w:r w:rsidRPr="00C8134A">
        <w:rPr>
          <w:rFonts w:ascii="Tahoma" w:hAnsi="Tahoma" w:cs="Tahoma"/>
          <w:sz w:val="24"/>
          <w:szCs w:val="24"/>
        </w:rPr>
        <w:t xml:space="preserve"> do empreendimento e início das atividades produtivas</w:t>
      </w:r>
      <w:r>
        <w:rPr>
          <w:rFonts w:ascii="Tahoma" w:hAnsi="Tahoma" w:cs="Tahoma"/>
          <w:sz w:val="24"/>
          <w:szCs w:val="24"/>
        </w:rPr>
        <w:t xml:space="preserve">, deverá </w:t>
      </w:r>
      <w:r w:rsidRPr="00C8134A">
        <w:rPr>
          <w:rFonts w:ascii="Tahoma" w:hAnsi="Tahoma" w:cs="Tahoma"/>
          <w:sz w:val="24"/>
          <w:szCs w:val="24"/>
        </w:rPr>
        <w:t>juntar ao Termo de Adesão</w:t>
      </w:r>
      <w:r>
        <w:rPr>
          <w:rFonts w:ascii="Tahoma" w:hAnsi="Tahoma" w:cs="Tahoma"/>
          <w:sz w:val="24"/>
          <w:szCs w:val="24"/>
        </w:rPr>
        <w:t xml:space="preserve"> ao PRCTP</w:t>
      </w:r>
      <w:r w:rsidRPr="00C8134A">
        <w:rPr>
          <w:rFonts w:ascii="Tahoma" w:hAnsi="Tahoma" w:cs="Tahoma"/>
          <w:sz w:val="24"/>
          <w:szCs w:val="24"/>
        </w:rPr>
        <w:t>, cronograma de implantação</w:t>
      </w:r>
      <w:r>
        <w:rPr>
          <w:rFonts w:ascii="Tahoma" w:hAnsi="Tahoma" w:cs="Tahoma"/>
          <w:sz w:val="24"/>
          <w:szCs w:val="24"/>
        </w:rPr>
        <w:t xml:space="preserve">, </w:t>
      </w:r>
      <w:r w:rsidR="003655EC">
        <w:rPr>
          <w:rFonts w:ascii="Tahoma" w:hAnsi="Tahoma" w:cs="Tahoma"/>
          <w:sz w:val="24"/>
          <w:szCs w:val="24"/>
        </w:rPr>
        <w:t>devendo iniciar as obras em</w:t>
      </w:r>
      <w:r w:rsidRPr="002307FD">
        <w:rPr>
          <w:rFonts w:ascii="Tahoma" w:hAnsi="Tahoma" w:cs="Tahoma"/>
          <w:sz w:val="24"/>
          <w:szCs w:val="24"/>
        </w:rPr>
        <w:t xml:space="preserve"> </w:t>
      </w:r>
      <w:r w:rsidR="00FB42D9">
        <w:rPr>
          <w:rFonts w:ascii="Tahoma" w:hAnsi="Tahoma" w:cs="Tahoma"/>
          <w:sz w:val="24"/>
          <w:szCs w:val="24"/>
        </w:rPr>
        <w:t xml:space="preserve">até </w:t>
      </w:r>
      <w:r w:rsidRPr="002307FD">
        <w:rPr>
          <w:rFonts w:ascii="Tahoma" w:hAnsi="Tahoma" w:cs="Tahoma"/>
          <w:sz w:val="24"/>
          <w:szCs w:val="24"/>
        </w:rPr>
        <w:t>60 (sessenta) dias, concluí-las em</w:t>
      </w:r>
      <w:r w:rsidR="003655EC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3655EC">
        <w:rPr>
          <w:rFonts w:ascii="Tahoma" w:hAnsi="Tahoma" w:cs="Tahoma"/>
          <w:sz w:val="24"/>
          <w:szCs w:val="24"/>
        </w:rPr>
        <w:t>1</w:t>
      </w:r>
      <w:proofErr w:type="gramEnd"/>
      <w:r w:rsidR="003655EC">
        <w:rPr>
          <w:rFonts w:ascii="Tahoma" w:hAnsi="Tahoma" w:cs="Tahoma"/>
          <w:sz w:val="24"/>
          <w:szCs w:val="24"/>
        </w:rPr>
        <w:t xml:space="preserve"> (um) ano</w:t>
      </w:r>
      <w:r w:rsidRPr="002307FD">
        <w:rPr>
          <w:rFonts w:ascii="Tahoma" w:hAnsi="Tahoma" w:cs="Tahoma"/>
          <w:sz w:val="24"/>
          <w:szCs w:val="24"/>
        </w:rPr>
        <w:t xml:space="preserve"> e iniciar suas atividades no prazo de 90 (noventa) dias, a contar da conclusão das obras</w:t>
      </w:r>
      <w:r w:rsidR="002307FD" w:rsidRPr="002307FD">
        <w:rPr>
          <w:rFonts w:ascii="Tahoma" w:hAnsi="Tahoma" w:cs="Tahoma"/>
          <w:sz w:val="24"/>
          <w:szCs w:val="24"/>
        </w:rPr>
        <w:t>.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44030C">
        <w:rPr>
          <w:rFonts w:ascii="Tahoma" w:hAnsi="Tahoma" w:cs="Tahoma"/>
          <w:b/>
          <w:bCs/>
          <w:sz w:val="24"/>
          <w:szCs w:val="24"/>
        </w:rPr>
        <w:t>§ 3º -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 w:rsidR="00585E8D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hipótese de</w:t>
      </w:r>
      <w:r w:rsidRPr="00C8134A">
        <w:rPr>
          <w:rFonts w:ascii="Tahoma" w:hAnsi="Tahoma" w:cs="Tahoma"/>
          <w:sz w:val="24"/>
          <w:szCs w:val="24"/>
        </w:rPr>
        <w:t xml:space="preserve"> a empresa </w:t>
      </w:r>
      <w:r>
        <w:rPr>
          <w:rFonts w:ascii="Tahoma" w:hAnsi="Tahoma" w:cs="Tahoma"/>
          <w:sz w:val="24"/>
          <w:szCs w:val="24"/>
        </w:rPr>
        <w:t>donatária ou conc</w:t>
      </w:r>
      <w:r w:rsidRPr="00C8134A">
        <w:rPr>
          <w:rFonts w:ascii="Tahoma" w:hAnsi="Tahoma" w:cs="Tahoma"/>
          <w:sz w:val="24"/>
          <w:szCs w:val="24"/>
        </w:rPr>
        <w:t xml:space="preserve">essionária </w:t>
      </w:r>
      <w:r>
        <w:rPr>
          <w:rFonts w:ascii="Tahoma" w:hAnsi="Tahoma" w:cs="Tahoma"/>
          <w:sz w:val="24"/>
          <w:szCs w:val="24"/>
        </w:rPr>
        <w:t>ter</w:t>
      </w:r>
      <w:r w:rsidRPr="00C8134A">
        <w:rPr>
          <w:rFonts w:ascii="Tahoma" w:hAnsi="Tahoma" w:cs="Tahoma"/>
          <w:sz w:val="24"/>
          <w:szCs w:val="24"/>
        </w:rPr>
        <w:t xml:space="preserve"> cumprido</w:t>
      </w:r>
      <w:r>
        <w:rPr>
          <w:rFonts w:ascii="Tahoma" w:hAnsi="Tahoma" w:cs="Tahoma"/>
          <w:sz w:val="24"/>
          <w:szCs w:val="24"/>
        </w:rPr>
        <w:t xml:space="preserve"> os prazos de início e conclusão das obras</w:t>
      </w:r>
      <w:r w:rsidRPr="00C8134A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e não ter iniciado</w:t>
      </w:r>
      <w:r w:rsidRPr="00C8134A">
        <w:rPr>
          <w:rFonts w:ascii="Tahoma" w:hAnsi="Tahoma" w:cs="Tahoma"/>
          <w:sz w:val="24"/>
          <w:szCs w:val="24"/>
        </w:rPr>
        <w:t xml:space="preserve"> as atividades empresariais previstas </w:t>
      </w:r>
      <w:r>
        <w:rPr>
          <w:rFonts w:ascii="Tahoma" w:hAnsi="Tahoma" w:cs="Tahoma"/>
          <w:sz w:val="24"/>
          <w:szCs w:val="24"/>
        </w:rPr>
        <w:t>em lei ou</w:t>
      </w:r>
      <w:r w:rsidRPr="00C8134A">
        <w:rPr>
          <w:rFonts w:ascii="Tahoma" w:hAnsi="Tahoma" w:cs="Tahoma"/>
          <w:sz w:val="24"/>
          <w:szCs w:val="24"/>
        </w:rPr>
        <w:t xml:space="preserve"> escritura pública: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C8134A">
        <w:rPr>
          <w:rFonts w:ascii="Tahoma" w:hAnsi="Tahoma" w:cs="Tahoma"/>
          <w:sz w:val="24"/>
          <w:szCs w:val="24"/>
        </w:rPr>
        <w:t xml:space="preserve">I </w:t>
      </w:r>
      <w:r>
        <w:rPr>
          <w:rFonts w:ascii="Tahoma" w:hAnsi="Tahoma" w:cs="Tahoma"/>
          <w:sz w:val="24"/>
          <w:szCs w:val="24"/>
        </w:rPr>
        <w:t>–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 empresa</w:t>
      </w:r>
      <w:r w:rsidRPr="00C8134A">
        <w:rPr>
          <w:rFonts w:ascii="Tahoma" w:hAnsi="Tahoma" w:cs="Tahoma"/>
          <w:sz w:val="24"/>
          <w:szCs w:val="24"/>
        </w:rPr>
        <w:t xml:space="preserve"> poderá transferir as benfeitorias a terceiros que possua</w:t>
      </w:r>
      <w:r>
        <w:rPr>
          <w:rFonts w:ascii="Tahoma" w:hAnsi="Tahoma" w:cs="Tahoma"/>
          <w:sz w:val="24"/>
          <w:szCs w:val="24"/>
        </w:rPr>
        <w:t>m</w:t>
      </w:r>
      <w:r w:rsidRPr="00C8134A">
        <w:rPr>
          <w:rFonts w:ascii="Tahoma" w:hAnsi="Tahoma" w:cs="Tahoma"/>
          <w:sz w:val="24"/>
          <w:szCs w:val="24"/>
        </w:rPr>
        <w:t xml:space="preserve"> plano de investimentos, devidamente aprovado pel</w:t>
      </w:r>
      <w:r>
        <w:rPr>
          <w:rFonts w:ascii="Tahoma" w:hAnsi="Tahoma" w:cs="Tahoma"/>
          <w:sz w:val="24"/>
          <w:szCs w:val="24"/>
        </w:rPr>
        <w:t>a</w:t>
      </w:r>
      <w:r w:rsidRPr="00C8134A">
        <w:rPr>
          <w:rFonts w:ascii="Tahoma" w:hAnsi="Tahoma" w:cs="Tahoma"/>
          <w:sz w:val="24"/>
          <w:szCs w:val="24"/>
        </w:rPr>
        <w:t xml:space="preserve"> CMDI, efetivando a retrocessão amigável, fican</w:t>
      </w:r>
      <w:r>
        <w:rPr>
          <w:rFonts w:ascii="Tahoma" w:hAnsi="Tahoma" w:cs="Tahoma"/>
          <w:sz w:val="24"/>
          <w:szCs w:val="24"/>
        </w:rPr>
        <w:t>do isenta</w:t>
      </w:r>
      <w:r w:rsidRPr="00C8134A">
        <w:rPr>
          <w:rFonts w:ascii="Tahoma" w:hAnsi="Tahoma" w:cs="Tahoma"/>
          <w:sz w:val="24"/>
          <w:szCs w:val="24"/>
        </w:rPr>
        <w:t xml:space="preserve"> das multas vinculada</w:t>
      </w:r>
      <w:r w:rsidRPr="003655EC">
        <w:rPr>
          <w:rFonts w:ascii="Tahoma" w:hAnsi="Tahoma" w:cs="Tahoma"/>
          <w:sz w:val="24"/>
          <w:szCs w:val="24"/>
        </w:rPr>
        <w:t xml:space="preserve">s, </w:t>
      </w:r>
      <w:r w:rsidR="003655EC" w:rsidRPr="003655EC">
        <w:rPr>
          <w:rFonts w:ascii="Tahoma" w:hAnsi="Tahoma" w:cs="Tahoma"/>
          <w:sz w:val="24"/>
          <w:szCs w:val="24"/>
        </w:rPr>
        <w:t>estando</w:t>
      </w:r>
      <w:r w:rsidR="002307FD" w:rsidRPr="003655EC">
        <w:rPr>
          <w:rFonts w:ascii="Tahoma" w:hAnsi="Tahoma" w:cs="Tahoma"/>
          <w:sz w:val="24"/>
          <w:szCs w:val="24"/>
        </w:rPr>
        <w:t xml:space="preserve"> </w:t>
      </w:r>
      <w:r w:rsidRPr="003655EC">
        <w:rPr>
          <w:rFonts w:ascii="Tahoma" w:hAnsi="Tahoma" w:cs="Tahoma"/>
          <w:sz w:val="24"/>
          <w:szCs w:val="24"/>
        </w:rPr>
        <w:t xml:space="preserve">a Prefeitura </w:t>
      </w:r>
      <w:r w:rsidR="002307FD" w:rsidRPr="003655EC">
        <w:rPr>
          <w:rFonts w:ascii="Tahoma" w:hAnsi="Tahoma" w:cs="Tahoma"/>
          <w:sz w:val="24"/>
          <w:szCs w:val="24"/>
        </w:rPr>
        <w:t xml:space="preserve">autorizada a </w:t>
      </w:r>
      <w:r w:rsidR="00FB42D9">
        <w:rPr>
          <w:rFonts w:ascii="Tahoma" w:hAnsi="Tahoma" w:cs="Tahoma"/>
          <w:sz w:val="24"/>
          <w:szCs w:val="24"/>
        </w:rPr>
        <w:t>outorga</w:t>
      </w:r>
      <w:r w:rsidRPr="003655EC">
        <w:rPr>
          <w:rFonts w:ascii="Tahoma" w:hAnsi="Tahoma" w:cs="Tahoma"/>
          <w:sz w:val="24"/>
          <w:szCs w:val="24"/>
        </w:rPr>
        <w:t xml:space="preserve">r ao </w:t>
      </w:r>
      <w:r w:rsidR="00281CAC">
        <w:rPr>
          <w:rFonts w:ascii="Tahoma" w:hAnsi="Tahoma" w:cs="Tahoma"/>
          <w:sz w:val="24"/>
          <w:szCs w:val="24"/>
        </w:rPr>
        <w:t>adquirente</w:t>
      </w:r>
      <w:r w:rsidRPr="003655EC">
        <w:rPr>
          <w:rFonts w:ascii="Tahoma" w:hAnsi="Tahoma" w:cs="Tahoma"/>
          <w:sz w:val="24"/>
          <w:szCs w:val="24"/>
        </w:rPr>
        <w:t xml:space="preserve"> das benfeitorias a concessão do terreno, </w:t>
      </w:r>
      <w:r w:rsidR="00336B3B">
        <w:rPr>
          <w:rFonts w:ascii="Tahoma" w:hAnsi="Tahoma" w:cs="Tahoma"/>
          <w:sz w:val="24"/>
          <w:szCs w:val="24"/>
        </w:rPr>
        <w:t>aprovado previamente pelo Poder Legislativo, que deverá iniciar suas atividades empresariais em até 90 (noventa) dias, a contar da assinatura da escritura pública</w:t>
      </w:r>
      <w:r w:rsidR="00585E8D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585E8D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2307FD">
        <w:rPr>
          <w:rFonts w:ascii="Tahoma" w:hAnsi="Tahoma" w:cs="Tahoma"/>
          <w:sz w:val="24"/>
          <w:szCs w:val="24"/>
        </w:rPr>
        <w:t>II - Caso a empresa mantenha plano de investimentos para dar início às atividades empresariais previstas em lei ou escritura pública, deverá apresentar cronograma de implantação das atividades, com previsão de início</w:t>
      </w:r>
      <w:r w:rsidR="003655EC">
        <w:rPr>
          <w:rFonts w:ascii="Tahoma" w:hAnsi="Tahoma" w:cs="Tahoma"/>
          <w:sz w:val="24"/>
          <w:szCs w:val="24"/>
        </w:rPr>
        <w:t xml:space="preserve"> em</w:t>
      </w:r>
      <w:r w:rsidRPr="002307FD">
        <w:rPr>
          <w:rFonts w:ascii="Tahoma" w:hAnsi="Tahoma" w:cs="Tahoma"/>
          <w:sz w:val="24"/>
          <w:szCs w:val="24"/>
        </w:rPr>
        <w:t xml:space="preserve"> </w:t>
      </w:r>
      <w:r w:rsidR="00FB42D9">
        <w:rPr>
          <w:rFonts w:ascii="Tahoma" w:hAnsi="Tahoma" w:cs="Tahoma"/>
          <w:sz w:val="24"/>
          <w:szCs w:val="24"/>
        </w:rPr>
        <w:t xml:space="preserve">até </w:t>
      </w:r>
      <w:r w:rsidRPr="002307FD">
        <w:rPr>
          <w:rFonts w:ascii="Tahoma" w:hAnsi="Tahoma" w:cs="Tahoma"/>
          <w:sz w:val="24"/>
          <w:szCs w:val="24"/>
        </w:rPr>
        <w:t>30 (trinta) dias</w:t>
      </w:r>
      <w:r w:rsidR="003655EC">
        <w:rPr>
          <w:rFonts w:ascii="Tahoma" w:hAnsi="Tahoma" w:cs="Tahoma"/>
          <w:sz w:val="24"/>
          <w:szCs w:val="24"/>
        </w:rPr>
        <w:t>, a contar</w:t>
      </w:r>
      <w:r w:rsidRPr="002307FD">
        <w:rPr>
          <w:rFonts w:ascii="Tahoma" w:hAnsi="Tahoma" w:cs="Tahoma"/>
          <w:sz w:val="24"/>
          <w:szCs w:val="24"/>
        </w:rPr>
        <w:t xml:space="preserve"> da assinatura do Termo de Adesão ao PRCTP</w:t>
      </w:r>
      <w:r w:rsidR="00585E8D" w:rsidRPr="002307FD">
        <w:rPr>
          <w:rFonts w:ascii="Tahoma" w:hAnsi="Tahoma" w:cs="Tahoma"/>
          <w:sz w:val="24"/>
          <w:szCs w:val="24"/>
        </w:rPr>
        <w:t>.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44030C">
        <w:rPr>
          <w:rFonts w:ascii="Tahoma" w:hAnsi="Tahoma" w:cs="Tahoma"/>
          <w:b/>
          <w:bCs/>
          <w:sz w:val="24"/>
          <w:szCs w:val="24"/>
        </w:rPr>
        <w:t>§ 4º -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hipótese de </w:t>
      </w:r>
      <w:r w:rsidRPr="00C8134A">
        <w:rPr>
          <w:rFonts w:ascii="Tahoma" w:hAnsi="Tahoma" w:cs="Tahoma"/>
          <w:sz w:val="24"/>
          <w:szCs w:val="24"/>
        </w:rPr>
        <w:t xml:space="preserve">a empresa </w:t>
      </w:r>
      <w:r>
        <w:rPr>
          <w:rFonts w:ascii="Tahoma" w:hAnsi="Tahoma" w:cs="Tahoma"/>
          <w:sz w:val="24"/>
          <w:szCs w:val="24"/>
        </w:rPr>
        <w:t>donatária ou conc</w:t>
      </w:r>
      <w:r w:rsidRPr="00C8134A">
        <w:rPr>
          <w:rFonts w:ascii="Tahoma" w:hAnsi="Tahoma" w:cs="Tahoma"/>
          <w:sz w:val="24"/>
          <w:szCs w:val="24"/>
        </w:rPr>
        <w:t xml:space="preserve">essionária não </w:t>
      </w:r>
      <w:r>
        <w:rPr>
          <w:rFonts w:ascii="Tahoma" w:hAnsi="Tahoma" w:cs="Tahoma"/>
          <w:sz w:val="24"/>
          <w:szCs w:val="24"/>
        </w:rPr>
        <w:t>ter ocupa</w:t>
      </w:r>
      <w:r w:rsidRPr="00C8134A">
        <w:rPr>
          <w:rFonts w:ascii="Tahoma" w:hAnsi="Tahoma" w:cs="Tahoma"/>
          <w:sz w:val="24"/>
          <w:szCs w:val="24"/>
        </w:rPr>
        <w:t>do por inteiro a área concedida</w:t>
      </w:r>
      <w:r>
        <w:rPr>
          <w:rFonts w:ascii="Tahoma" w:hAnsi="Tahoma" w:cs="Tahoma"/>
          <w:sz w:val="24"/>
          <w:szCs w:val="24"/>
        </w:rPr>
        <w:t xml:space="preserve"> ou doada</w:t>
      </w:r>
      <w:r w:rsidRPr="00C8134A">
        <w:rPr>
          <w:rFonts w:ascii="Tahoma" w:hAnsi="Tahoma" w:cs="Tahoma"/>
          <w:sz w:val="24"/>
          <w:szCs w:val="24"/>
        </w:rPr>
        <w:t>, não gerando atividade econômica na parte desocupada: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-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 empresa </w:t>
      </w:r>
      <w:r w:rsidRPr="00C8134A">
        <w:rPr>
          <w:rFonts w:ascii="Tahoma" w:hAnsi="Tahoma" w:cs="Tahoma"/>
          <w:sz w:val="24"/>
          <w:szCs w:val="24"/>
        </w:rPr>
        <w:t>deverá propor desmembramento da área,</w:t>
      </w:r>
      <w:r w:rsidR="000032D2">
        <w:rPr>
          <w:rFonts w:ascii="Tahoma" w:hAnsi="Tahoma" w:cs="Tahoma"/>
          <w:sz w:val="24"/>
          <w:szCs w:val="24"/>
        </w:rPr>
        <w:t xml:space="preserve"> as suas custas,</w:t>
      </w:r>
      <w:r w:rsidRPr="00C8134A">
        <w:rPr>
          <w:rFonts w:ascii="Tahoma" w:hAnsi="Tahoma" w:cs="Tahoma"/>
          <w:sz w:val="24"/>
          <w:szCs w:val="24"/>
        </w:rPr>
        <w:t xml:space="preserve"> caso já não seja desdobrada, devendo obter aprovação do CMDI, desonerando a parte ocupada para recebimento de autorização para a emissão de escritura definitiva</w:t>
      </w:r>
      <w:r>
        <w:rPr>
          <w:rFonts w:ascii="Tahoma" w:hAnsi="Tahoma" w:cs="Tahoma"/>
          <w:sz w:val="24"/>
          <w:szCs w:val="24"/>
        </w:rPr>
        <w:t>,</w:t>
      </w:r>
      <w:r w:rsidRPr="00C8134A">
        <w:rPr>
          <w:rFonts w:ascii="Tahoma" w:hAnsi="Tahoma" w:cs="Tahoma"/>
          <w:sz w:val="24"/>
          <w:szCs w:val="24"/>
        </w:rPr>
        <w:t xml:space="preserve"> desde que obedecidas às normas técnicas e fiscais da construção. A </w:t>
      </w:r>
      <w:r w:rsidR="002307FD">
        <w:rPr>
          <w:rFonts w:ascii="Tahoma" w:hAnsi="Tahoma" w:cs="Tahoma"/>
          <w:sz w:val="24"/>
          <w:szCs w:val="24"/>
        </w:rPr>
        <w:t>área</w:t>
      </w:r>
      <w:r w:rsidRPr="00C8134A">
        <w:rPr>
          <w:rFonts w:ascii="Tahoma" w:hAnsi="Tahoma" w:cs="Tahoma"/>
          <w:sz w:val="24"/>
          <w:szCs w:val="24"/>
        </w:rPr>
        <w:t xml:space="preserve"> desocupada deverá ser objeto de retrocessão amigável a</w:t>
      </w:r>
      <w:r w:rsidR="002307FD">
        <w:rPr>
          <w:rFonts w:ascii="Tahoma" w:hAnsi="Tahoma" w:cs="Tahoma"/>
          <w:sz w:val="24"/>
          <w:szCs w:val="24"/>
        </w:rPr>
        <w:t>o Poder Público.</w:t>
      </w:r>
    </w:p>
    <w:p w:rsidR="00585E8D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 - Caso a empresa</w:t>
      </w:r>
      <w:r w:rsidRPr="00C813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donatária ou conc</w:t>
      </w:r>
      <w:r w:rsidRPr="00C8134A">
        <w:rPr>
          <w:rFonts w:ascii="Tahoma" w:hAnsi="Tahoma" w:cs="Tahoma"/>
          <w:sz w:val="24"/>
          <w:szCs w:val="24"/>
        </w:rPr>
        <w:t xml:space="preserve">essionária mantenha plano de investimento para ocupação e geração de emprego e renda para a totalidade da área, deverá submeter o cronograma de início das obras </w:t>
      </w:r>
      <w:r>
        <w:rPr>
          <w:rFonts w:ascii="Tahoma" w:hAnsi="Tahoma" w:cs="Tahoma"/>
          <w:sz w:val="24"/>
          <w:szCs w:val="24"/>
        </w:rPr>
        <w:t xml:space="preserve">de </w:t>
      </w:r>
      <w:r w:rsidRPr="003655EC">
        <w:rPr>
          <w:rFonts w:ascii="Tahoma" w:hAnsi="Tahoma" w:cs="Tahoma"/>
          <w:sz w:val="24"/>
          <w:szCs w:val="24"/>
        </w:rPr>
        <w:t xml:space="preserve">expansão em 30 </w:t>
      </w:r>
      <w:r w:rsidRPr="003655EC">
        <w:rPr>
          <w:rFonts w:ascii="Tahoma" w:hAnsi="Tahoma" w:cs="Tahoma"/>
          <w:sz w:val="24"/>
          <w:szCs w:val="24"/>
        </w:rPr>
        <w:lastRenderedPageBreak/>
        <w:t xml:space="preserve">(trinta) dias contados da assinatura do Termo de Adesão ao PRCTP, </w:t>
      </w:r>
      <w:r w:rsidR="00585E8D" w:rsidRPr="003655EC">
        <w:rPr>
          <w:rFonts w:ascii="Tahoma" w:hAnsi="Tahoma" w:cs="Tahoma"/>
          <w:sz w:val="24"/>
          <w:szCs w:val="24"/>
        </w:rPr>
        <w:t xml:space="preserve">iniciar as obras em </w:t>
      </w:r>
      <w:r w:rsidR="00FB42D9">
        <w:rPr>
          <w:rFonts w:ascii="Tahoma" w:hAnsi="Tahoma" w:cs="Tahoma"/>
          <w:sz w:val="24"/>
          <w:szCs w:val="24"/>
        </w:rPr>
        <w:t xml:space="preserve">até </w:t>
      </w:r>
      <w:r w:rsidR="00585E8D" w:rsidRPr="003655EC">
        <w:rPr>
          <w:rFonts w:ascii="Tahoma" w:hAnsi="Tahoma" w:cs="Tahoma"/>
          <w:sz w:val="24"/>
          <w:szCs w:val="24"/>
        </w:rPr>
        <w:t>60 (sessenta) dias, concluí-las em</w:t>
      </w:r>
      <w:r w:rsidR="00FB42D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B42D9">
        <w:rPr>
          <w:rFonts w:ascii="Tahoma" w:hAnsi="Tahoma" w:cs="Tahoma"/>
          <w:sz w:val="24"/>
          <w:szCs w:val="24"/>
        </w:rPr>
        <w:t>1</w:t>
      </w:r>
      <w:proofErr w:type="gramEnd"/>
      <w:r w:rsidR="00FB42D9">
        <w:rPr>
          <w:rFonts w:ascii="Tahoma" w:hAnsi="Tahoma" w:cs="Tahoma"/>
          <w:sz w:val="24"/>
          <w:szCs w:val="24"/>
        </w:rPr>
        <w:t xml:space="preserve"> (um) ano</w:t>
      </w:r>
      <w:r w:rsidR="00585E8D" w:rsidRPr="003655EC">
        <w:rPr>
          <w:rFonts w:ascii="Tahoma" w:hAnsi="Tahoma" w:cs="Tahoma"/>
          <w:sz w:val="24"/>
          <w:szCs w:val="24"/>
        </w:rPr>
        <w:t xml:space="preserve"> e iniciar suas atividades no prazo de 90 (noventa) dias, a contar da conclusão das obras.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44030C">
        <w:rPr>
          <w:rFonts w:ascii="Tahoma" w:hAnsi="Tahoma" w:cs="Tahoma"/>
          <w:b/>
          <w:bCs/>
          <w:sz w:val="24"/>
          <w:szCs w:val="24"/>
        </w:rPr>
        <w:t>Art. 5º -</w:t>
      </w:r>
      <w:r w:rsidRPr="00C8134A">
        <w:rPr>
          <w:rFonts w:ascii="Tahoma" w:hAnsi="Tahoma" w:cs="Tahoma"/>
          <w:sz w:val="24"/>
          <w:szCs w:val="24"/>
        </w:rPr>
        <w:t xml:space="preserve"> Quando a empresa </w:t>
      </w:r>
      <w:r>
        <w:rPr>
          <w:rFonts w:ascii="Tahoma" w:hAnsi="Tahoma" w:cs="Tahoma"/>
          <w:sz w:val="24"/>
          <w:szCs w:val="24"/>
        </w:rPr>
        <w:t>donatária ou conc</w:t>
      </w:r>
      <w:r w:rsidRPr="00C8134A">
        <w:rPr>
          <w:rFonts w:ascii="Tahoma" w:hAnsi="Tahoma" w:cs="Tahoma"/>
          <w:sz w:val="24"/>
          <w:szCs w:val="24"/>
        </w:rPr>
        <w:t xml:space="preserve">essionária estiver sendo objeto de Ação Judicial em função de descumprimento de obrigações contratadas, fica a adesão ao </w:t>
      </w:r>
      <w:r>
        <w:rPr>
          <w:rFonts w:ascii="Tahoma" w:hAnsi="Tahoma" w:cs="Tahoma"/>
          <w:sz w:val="24"/>
          <w:szCs w:val="24"/>
        </w:rPr>
        <w:t>PRCTP</w:t>
      </w:r>
      <w:r w:rsidRPr="00C8134A">
        <w:rPr>
          <w:rFonts w:ascii="Tahoma" w:hAnsi="Tahoma" w:cs="Tahoma"/>
          <w:sz w:val="24"/>
          <w:szCs w:val="24"/>
        </w:rPr>
        <w:t xml:space="preserve"> vinculada a Petição de ambas as partes, para arquivame</w:t>
      </w:r>
      <w:r>
        <w:rPr>
          <w:rFonts w:ascii="Tahoma" w:hAnsi="Tahoma" w:cs="Tahoma"/>
          <w:sz w:val="24"/>
          <w:szCs w:val="24"/>
        </w:rPr>
        <w:t>nto do processo, desde que esta</w:t>
      </w:r>
      <w:r w:rsidRPr="00C8134A">
        <w:rPr>
          <w:rFonts w:ascii="Tahoma" w:hAnsi="Tahoma" w:cs="Tahoma"/>
          <w:sz w:val="24"/>
          <w:szCs w:val="24"/>
        </w:rPr>
        <w:t xml:space="preserve"> não</w:t>
      </w:r>
      <w:r>
        <w:rPr>
          <w:rFonts w:ascii="Tahoma" w:hAnsi="Tahoma" w:cs="Tahoma"/>
          <w:sz w:val="24"/>
          <w:szCs w:val="24"/>
        </w:rPr>
        <w:t xml:space="preserve"> esteja transitada</w:t>
      </w:r>
      <w:r w:rsidRPr="00C8134A">
        <w:rPr>
          <w:rFonts w:ascii="Tahoma" w:hAnsi="Tahoma" w:cs="Tahoma"/>
          <w:sz w:val="24"/>
          <w:szCs w:val="24"/>
        </w:rPr>
        <w:t xml:space="preserve"> em julgado.</w:t>
      </w:r>
    </w:p>
    <w:p w:rsidR="00DB1901" w:rsidRPr="003655EC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3655EC">
        <w:rPr>
          <w:rFonts w:ascii="Tahoma" w:hAnsi="Tahoma" w:cs="Tahoma"/>
          <w:b/>
          <w:bCs/>
          <w:sz w:val="24"/>
          <w:szCs w:val="24"/>
        </w:rPr>
        <w:t>Art. 6º -</w:t>
      </w:r>
      <w:r w:rsidRPr="003655EC">
        <w:rPr>
          <w:rFonts w:ascii="Tahoma" w:hAnsi="Tahoma" w:cs="Tahoma"/>
          <w:sz w:val="24"/>
          <w:szCs w:val="24"/>
        </w:rPr>
        <w:t xml:space="preserve"> O descumprimento aos compromissos fixados no Termo de Adesão ao PRCTP acarretará em multa de 50 (cinquenta) UFESP por dia de atraso, por um período máximo de 90 (noventa) dias após o vencimento.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3655EC">
        <w:rPr>
          <w:rFonts w:ascii="Tahoma" w:hAnsi="Tahoma" w:cs="Tahoma"/>
          <w:b/>
          <w:sz w:val="24"/>
          <w:szCs w:val="24"/>
        </w:rPr>
        <w:t>Parágrafo único –</w:t>
      </w:r>
      <w:r w:rsidRPr="003655EC">
        <w:rPr>
          <w:rFonts w:ascii="Tahoma" w:hAnsi="Tahoma" w:cs="Tahoma"/>
          <w:sz w:val="24"/>
          <w:szCs w:val="24"/>
        </w:rPr>
        <w:t xml:space="preserve"> Findo os prazos previstos neste artigo, serão</w:t>
      </w:r>
      <w:proofErr w:type="gramStart"/>
      <w:r w:rsidRPr="003655EC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3655EC">
        <w:rPr>
          <w:rFonts w:ascii="Tahoma" w:hAnsi="Tahoma" w:cs="Tahoma"/>
          <w:sz w:val="24"/>
          <w:szCs w:val="24"/>
        </w:rPr>
        <w:t xml:space="preserve">adotadas pela Secretaria Municipal de Assuntos Jurídicos as medidas judiciais </w:t>
      </w:r>
      <w:r w:rsidR="00B24C16">
        <w:rPr>
          <w:rFonts w:ascii="Tahoma" w:hAnsi="Tahoma" w:cs="Tahoma"/>
          <w:sz w:val="24"/>
          <w:szCs w:val="24"/>
        </w:rPr>
        <w:t xml:space="preserve">cabíveis para a retrocessão </w:t>
      </w:r>
      <w:r w:rsidRPr="003655EC">
        <w:rPr>
          <w:rFonts w:ascii="Tahoma" w:hAnsi="Tahoma" w:cs="Tahoma"/>
          <w:sz w:val="24"/>
          <w:szCs w:val="24"/>
        </w:rPr>
        <w:t>do imóvel, sem prejuízo da cobrança das multas.</w:t>
      </w:r>
    </w:p>
    <w:p w:rsidR="009227F5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44030C">
        <w:rPr>
          <w:rFonts w:ascii="Tahoma" w:hAnsi="Tahoma" w:cs="Tahoma"/>
          <w:b/>
          <w:bCs/>
          <w:sz w:val="24"/>
          <w:szCs w:val="24"/>
        </w:rPr>
        <w:t>Art. 7º -</w:t>
      </w:r>
      <w:r>
        <w:rPr>
          <w:rFonts w:ascii="Tahoma" w:hAnsi="Tahoma" w:cs="Tahoma"/>
          <w:sz w:val="24"/>
          <w:szCs w:val="24"/>
        </w:rPr>
        <w:t xml:space="preserve"> </w:t>
      </w:r>
      <w:r w:rsidR="009227F5">
        <w:rPr>
          <w:rFonts w:ascii="Tahoma" w:hAnsi="Tahoma" w:cs="Tahoma"/>
          <w:sz w:val="24"/>
          <w:szCs w:val="24"/>
        </w:rPr>
        <w:t>O prazo para adesão ao PRCTP será fixado por Decreto.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44030C">
        <w:rPr>
          <w:rFonts w:ascii="Tahoma" w:hAnsi="Tahoma" w:cs="Tahoma"/>
          <w:b/>
          <w:bCs/>
          <w:sz w:val="24"/>
          <w:szCs w:val="24"/>
        </w:rPr>
        <w:t>Art. 8º -</w:t>
      </w:r>
      <w:r>
        <w:rPr>
          <w:rFonts w:ascii="Tahoma" w:hAnsi="Tahoma" w:cs="Tahoma"/>
          <w:sz w:val="24"/>
          <w:szCs w:val="24"/>
        </w:rPr>
        <w:t xml:space="preserve"> As despesas decorrentes da presente Lei correrão por conta das empresas donatárias ou conc</w:t>
      </w:r>
      <w:r w:rsidRPr="00C8134A">
        <w:rPr>
          <w:rFonts w:ascii="Tahoma" w:hAnsi="Tahoma" w:cs="Tahoma"/>
          <w:sz w:val="24"/>
          <w:szCs w:val="24"/>
        </w:rPr>
        <w:t>essionária</w:t>
      </w:r>
      <w:r>
        <w:rPr>
          <w:rFonts w:ascii="Tahoma" w:hAnsi="Tahoma" w:cs="Tahoma"/>
          <w:sz w:val="24"/>
          <w:szCs w:val="24"/>
        </w:rPr>
        <w:t>s.</w:t>
      </w:r>
    </w:p>
    <w:p w:rsidR="009227F5" w:rsidRDefault="009227F5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9227F5">
        <w:rPr>
          <w:rFonts w:ascii="Tahoma" w:hAnsi="Tahoma" w:cs="Tahoma"/>
          <w:b/>
          <w:sz w:val="24"/>
          <w:szCs w:val="24"/>
        </w:rPr>
        <w:t>Art. 9º -</w:t>
      </w:r>
      <w:r>
        <w:rPr>
          <w:rFonts w:ascii="Tahoma" w:hAnsi="Tahoma" w:cs="Tahoma"/>
          <w:sz w:val="24"/>
          <w:szCs w:val="24"/>
        </w:rPr>
        <w:t xml:space="preserve"> Esta Lei será regulamentada por Decreto.</w:t>
      </w:r>
    </w:p>
    <w:p w:rsidR="009227F5" w:rsidRDefault="009227F5" w:rsidP="00B35B80">
      <w:pPr>
        <w:spacing w:before="100" w:beforeAutospacing="1" w:after="100" w:afterAutospacing="1" w:line="360" w:lineRule="exact"/>
        <w:ind w:firstLine="1134"/>
        <w:jc w:val="both"/>
        <w:rPr>
          <w:rFonts w:ascii="Tahoma" w:hAnsi="Tahoma" w:cs="Tahoma"/>
          <w:sz w:val="24"/>
          <w:szCs w:val="24"/>
        </w:rPr>
      </w:pPr>
      <w:r w:rsidRPr="009227F5">
        <w:rPr>
          <w:rFonts w:ascii="Tahoma" w:hAnsi="Tahoma" w:cs="Tahoma"/>
          <w:b/>
          <w:sz w:val="24"/>
          <w:szCs w:val="24"/>
        </w:rPr>
        <w:t>Art. 10 –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DB1901" w:rsidRDefault="00DB1901" w:rsidP="00B35B80">
      <w:pPr>
        <w:spacing w:before="100" w:beforeAutospacing="1" w:after="100" w:afterAutospacing="1" w:line="360" w:lineRule="exact"/>
        <w:ind w:firstLine="1134"/>
        <w:jc w:val="both"/>
        <w:outlineLvl w:val="0"/>
        <w:rPr>
          <w:rFonts w:ascii="Tahoma" w:hAnsi="Tahoma" w:cs="Tahoma"/>
          <w:sz w:val="24"/>
          <w:szCs w:val="24"/>
        </w:rPr>
      </w:pPr>
      <w:r w:rsidRPr="0044030C">
        <w:rPr>
          <w:rFonts w:ascii="Tahoma" w:hAnsi="Tahoma" w:cs="Tahoma"/>
          <w:b/>
          <w:bCs/>
          <w:sz w:val="24"/>
          <w:szCs w:val="24"/>
        </w:rPr>
        <w:t xml:space="preserve">Art. </w:t>
      </w:r>
      <w:r w:rsidR="009227F5">
        <w:rPr>
          <w:rFonts w:ascii="Tahoma" w:hAnsi="Tahoma" w:cs="Tahoma"/>
          <w:b/>
          <w:bCs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- Esta Lei entra em vigor na data de sua publicação.</w:t>
      </w:r>
    </w:p>
    <w:p w:rsidR="00B35B80" w:rsidRDefault="00B35B80" w:rsidP="00B35B80">
      <w:pPr>
        <w:rPr>
          <w:rFonts w:ascii="Tahoma" w:hAnsi="Tahoma" w:cs="Tahoma"/>
          <w:sz w:val="23"/>
          <w:szCs w:val="23"/>
        </w:rPr>
      </w:pPr>
    </w:p>
    <w:p w:rsidR="00B35B80" w:rsidRPr="00C50859" w:rsidRDefault="00B35B80" w:rsidP="00B35B80">
      <w:pPr>
        <w:rPr>
          <w:rFonts w:ascii="Tahoma" w:hAnsi="Tahoma" w:cs="Tahoma"/>
          <w:sz w:val="23"/>
          <w:szCs w:val="23"/>
        </w:rPr>
      </w:pPr>
      <w:r w:rsidRPr="00C50859">
        <w:rPr>
          <w:rFonts w:ascii="Tahoma" w:hAnsi="Tahoma" w:cs="Tahoma"/>
          <w:sz w:val="23"/>
          <w:szCs w:val="23"/>
        </w:rPr>
        <w:t>Câmara Municipal da Estância Turística de Barra Bonita, 2</w:t>
      </w:r>
      <w:r>
        <w:rPr>
          <w:rFonts w:ascii="Tahoma" w:hAnsi="Tahoma" w:cs="Tahoma"/>
          <w:sz w:val="23"/>
          <w:szCs w:val="23"/>
        </w:rPr>
        <w:t>3</w:t>
      </w:r>
      <w:r w:rsidRPr="00C50859">
        <w:rPr>
          <w:rFonts w:ascii="Tahoma" w:hAnsi="Tahoma" w:cs="Tahoma"/>
          <w:sz w:val="23"/>
          <w:szCs w:val="23"/>
        </w:rPr>
        <w:t xml:space="preserve"> de dezembro de 2015.</w:t>
      </w:r>
    </w:p>
    <w:p w:rsidR="00B35B80" w:rsidRDefault="00B35B80" w:rsidP="00B35B80">
      <w:pPr>
        <w:rPr>
          <w:rFonts w:ascii="Tahoma" w:hAnsi="Tahoma" w:cs="Tahoma"/>
          <w:sz w:val="24"/>
          <w:szCs w:val="24"/>
        </w:rPr>
      </w:pPr>
    </w:p>
    <w:p w:rsidR="00B35B80" w:rsidRPr="00C50859" w:rsidRDefault="00B35B80" w:rsidP="00B35B80">
      <w:pPr>
        <w:rPr>
          <w:rFonts w:ascii="Tahoma" w:hAnsi="Tahoma" w:cs="Tahoma"/>
          <w:sz w:val="24"/>
          <w:szCs w:val="24"/>
        </w:rPr>
      </w:pPr>
    </w:p>
    <w:p w:rsidR="00B35B80" w:rsidRPr="00C50859" w:rsidRDefault="00B35B80" w:rsidP="00B35B8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50859">
        <w:rPr>
          <w:rFonts w:ascii="Tahoma" w:hAnsi="Tahoma" w:cs="Tahoma"/>
          <w:b/>
          <w:sz w:val="24"/>
          <w:szCs w:val="24"/>
        </w:rPr>
        <w:t>COMENDADOR ARIOVALDO ARI GABRIEL</w:t>
      </w:r>
    </w:p>
    <w:p w:rsidR="00B35B80" w:rsidRDefault="00B35B80" w:rsidP="00B35B8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50859">
        <w:rPr>
          <w:rFonts w:ascii="Tahoma" w:hAnsi="Tahoma" w:cs="Tahoma"/>
          <w:b/>
          <w:sz w:val="24"/>
          <w:szCs w:val="24"/>
        </w:rPr>
        <w:t>Presidente da Câmara</w:t>
      </w:r>
    </w:p>
    <w:sectPr w:rsidR="00B35B80" w:rsidSect="00F37BAF">
      <w:pgSz w:w="11906" w:h="16838"/>
      <w:pgMar w:top="2127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3FF"/>
    <w:multiLevelType w:val="hybridMultilevel"/>
    <w:tmpl w:val="0BAE6656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1">
    <w:nsid w:val="4D6B5367"/>
    <w:multiLevelType w:val="hybridMultilevel"/>
    <w:tmpl w:val="C7CC6A74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32D2"/>
    <w:rsid w:val="00017261"/>
    <w:rsid w:val="00047BB9"/>
    <w:rsid w:val="0006696F"/>
    <w:rsid w:val="000721F1"/>
    <w:rsid w:val="000752FB"/>
    <w:rsid w:val="000A6093"/>
    <w:rsid w:val="000D7B60"/>
    <w:rsid w:val="000F22A4"/>
    <w:rsid w:val="00100DD7"/>
    <w:rsid w:val="001340D8"/>
    <w:rsid w:val="0015637A"/>
    <w:rsid w:val="001771A3"/>
    <w:rsid w:val="00194E70"/>
    <w:rsid w:val="001E0B40"/>
    <w:rsid w:val="001E715F"/>
    <w:rsid w:val="001F5704"/>
    <w:rsid w:val="00200565"/>
    <w:rsid w:val="00202227"/>
    <w:rsid w:val="002307FD"/>
    <w:rsid w:val="00232A36"/>
    <w:rsid w:val="002445A8"/>
    <w:rsid w:val="00263D75"/>
    <w:rsid w:val="00281CAC"/>
    <w:rsid w:val="00295553"/>
    <w:rsid w:val="002C49C4"/>
    <w:rsid w:val="002C57C7"/>
    <w:rsid w:val="00301C61"/>
    <w:rsid w:val="003219E2"/>
    <w:rsid w:val="0032782E"/>
    <w:rsid w:val="00336B3B"/>
    <w:rsid w:val="003655EC"/>
    <w:rsid w:val="0037598C"/>
    <w:rsid w:val="00380552"/>
    <w:rsid w:val="003964B2"/>
    <w:rsid w:val="003C07E2"/>
    <w:rsid w:val="003C256C"/>
    <w:rsid w:val="003D2F60"/>
    <w:rsid w:val="00410A35"/>
    <w:rsid w:val="004279D2"/>
    <w:rsid w:val="00432F1C"/>
    <w:rsid w:val="0044030C"/>
    <w:rsid w:val="00462013"/>
    <w:rsid w:val="004B38A2"/>
    <w:rsid w:val="00573064"/>
    <w:rsid w:val="00585E8D"/>
    <w:rsid w:val="005E4EBC"/>
    <w:rsid w:val="006116B4"/>
    <w:rsid w:val="0061201B"/>
    <w:rsid w:val="00620214"/>
    <w:rsid w:val="00667336"/>
    <w:rsid w:val="00686899"/>
    <w:rsid w:val="00693032"/>
    <w:rsid w:val="006A4078"/>
    <w:rsid w:val="007065A1"/>
    <w:rsid w:val="00710918"/>
    <w:rsid w:val="0072114E"/>
    <w:rsid w:val="007471C8"/>
    <w:rsid w:val="00784E4E"/>
    <w:rsid w:val="008100AE"/>
    <w:rsid w:val="008C0458"/>
    <w:rsid w:val="008F703A"/>
    <w:rsid w:val="009227F5"/>
    <w:rsid w:val="0092344C"/>
    <w:rsid w:val="00927555"/>
    <w:rsid w:val="00937E53"/>
    <w:rsid w:val="00947137"/>
    <w:rsid w:val="009A2E65"/>
    <w:rsid w:val="009B1CE7"/>
    <w:rsid w:val="00A46C26"/>
    <w:rsid w:val="00A85693"/>
    <w:rsid w:val="00AB28A4"/>
    <w:rsid w:val="00AB5511"/>
    <w:rsid w:val="00AE2D41"/>
    <w:rsid w:val="00B24C16"/>
    <w:rsid w:val="00B35B80"/>
    <w:rsid w:val="00B53102"/>
    <w:rsid w:val="00B55752"/>
    <w:rsid w:val="00B853E5"/>
    <w:rsid w:val="00B932BE"/>
    <w:rsid w:val="00B93B33"/>
    <w:rsid w:val="00BD795E"/>
    <w:rsid w:val="00BF0805"/>
    <w:rsid w:val="00BF3493"/>
    <w:rsid w:val="00BF578D"/>
    <w:rsid w:val="00C75AEE"/>
    <w:rsid w:val="00C8134A"/>
    <w:rsid w:val="00CC316C"/>
    <w:rsid w:val="00D068F6"/>
    <w:rsid w:val="00D10280"/>
    <w:rsid w:val="00D801FB"/>
    <w:rsid w:val="00D80B4D"/>
    <w:rsid w:val="00DA084C"/>
    <w:rsid w:val="00DB1901"/>
    <w:rsid w:val="00E06F2C"/>
    <w:rsid w:val="00E46095"/>
    <w:rsid w:val="00E46098"/>
    <w:rsid w:val="00E87AB4"/>
    <w:rsid w:val="00E9098B"/>
    <w:rsid w:val="00EB193B"/>
    <w:rsid w:val="00EC1417"/>
    <w:rsid w:val="00F24664"/>
    <w:rsid w:val="00F264C4"/>
    <w:rsid w:val="00F37BAF"/>
    <w:rsid w:val="00F46882"/>
    <w:rsid w:val="00F845FC"/>
    <w:rsid w:val="00FB38E3"/>
    <w:rsid w:val="00FB42D9"/>
    <w:rsid w:val="00FD40B4"/>
    <w:rsid w:val="00FD66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18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D801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471C8"/>
    <w:pPr>
      <w:ind w:left="720"/>
    </w:pPr>
  </w:style>
  <w:style w:type="paragraph" w:styleId="MapadoDocumento">
    <w:name w:val="Document Map"/>
    <w:basedOn w:val="Normal"/>
    <w:link w:val="MapadoDocumentoChar"/>
    <w:uiPriority w:val="99"/>
    <w:semiHidden/>
    <w:rsid w:val="000172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96CD5"/>
    <w:rPr>
      <w:rFonts w:ascii="Times New Roman" w:hAnsi="Times New Roman"/>
      <w:sz w:val="0"/>
      <w:szCs w:val="0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D801FB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3C07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07E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18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D801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471C8"/>
    <w:pPr>
      <w:ind w:left="720"/>
    </w:pPr>
  </w:style>
  <w:style w:type="paragraph" w:styleId="MapadoDocumento">
    <w:name w:val="Document Map"/>
    <w:basedOn w:val="Normal"/>
    <w:link w:val="MapadoDocumentoChar"/>
    <w:uiPriority w:val="99"/>
    <w:semiHidden/>
    <w:rsid w:val="000172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96CD5"/>
    <w:rPr>
      <w:rFonts w:ascii="Times New Roman" w:hAnsi="Times New Roman"/>
      <w:sz w:val="0"/>
      <w:szCs w:val="0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D801FB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3C07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07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AD9F6-002A-4917-9296-75CA960A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da Estância Turística de Barra Bonita</vt:lpstr>
    </vt:vector>
  </TitlesOfParts>
  <Company>Prefeitura Municipal de Barra Bonita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da Estância Turística de Barra Bonita</dc:title>
  <dc:creator>Incubadora</dc:creator>
  <cp:lastModifiedBy>Usuario</cp:lastModifiedBy>
  <cp:revision>4</cp:revision>
  <cp:lastPrinted>2015-12-22T16:27:00Z</cp:lastPrinted>
  <dcterms:created xsi:type="dcterms:W3CDTF">2015-12-18T17:34:00Z</dcterms:created>
  <dcterms:modified xsi:type="dcterms:W3CDTF">2015-12-22T16:28:00Z</dcterms:modified>
</cp:coreProperties>
</file>