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69" w:rsidRDefault="00E03069" w:rsidP="00E0306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E03069" w:rsidRDefault="00E03069" w:rsidP="0021600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E03069">
        <w:rPr>
          <w:rFonts w:ascii="Arial" w:hAnsi="Arial" w:cs="Arial"/>
          <w:sz w:val="36"/>
          <w:szCs w:val="24"/>
        </w:rPr>
        <w:t>MOÇÃO DE APLAUSOS</w:t>
      </w:r>
    </w:p>
    <w:p w:rsidR="00E03069" w:rsidRPr="00E03069" w:rsidRDefault="00E03069" w:rsidP="00E030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3069" w:rsidRDefault="00E03069" w:rsidP="00E030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3069" w:rsidRDefault="00E03069" w:rsidP="00E0306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3069" w:rsidRDefault="00E03069" w:rsidP="00E030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3069" w:rsidRDefault="00E03069" w:rsidP="00E0306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E03069">
        <w:rPr>
          <w:rFonts w:ascii="Arial" w:hAnsi="Arial" w:cs="Arial"/>
          <w:sz w:val="28"/>
          <w:szCs w:val="24"/>
        </w:rPr>
        <w:t>Vereadores apresentam à Mesa, ouvindo o Douto Plenário, MOÇÃO DE APLAUSOS para os senadores Ivo Cassol, que dirigiu os trabalhos, Cristóvão Buarque, presidente da Comissão de Ciência e Tecnologia (CCT) e para Ana Amélia, que assinaram os pedidos para a realização de audiência pública</w:t>
      </w:r>
      <w:r>
        <w:rPr>
          <w:rFonts w:ascii="Arial" w:hAnsi="Arial" w:cs="Arial"/>
          <w:sz w:val="28"/>
          <w:szCs w:val="24"/>
        </w:rPr>
        <w:t xml:space="preserve"> </w:t>
      </w:r>
      <w:r w:rsidRPr="00E03069">
        <w:rPr>
          <w:rFonts w:ascii="Arial" w:hAnsi="Arial" w:cs="Arial"/>
          <w:sz w:val="28"/>
          <w:szCs w:val="24"/>
        </w:rPr>
        <w:t xml:space="preserve">que debateu o uso de substância apontada como eficaz contra o câncer. </w:t>
      </w:r>
    </w:p>
    <w:p w:rsidR="00E03069" w:rsidRDefault="00E03069" w:rsidP="00E0306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E03069" w:rsidRDefault="00E03069" w:rsidP="00E03069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E03069" w:rsidRDefault="00E03069" w:rsidP="00E03069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E03069" w:rsidRDefault="00E03069" w:rsidP="00E0306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E03069">
        <w:rPr>
          <w:rFonts w:ascii="Arial" w:hAnsi="Arial" w:cs="Arial"/>
          <w:sz w:val="36"/>
          <w:szCs w:val="24"/>
        </w:rPr>
        <w:t>JUSTIFICATIVA</w:t>
      </w:r>
    </w:p>
    <w:p w:rsidR="00E03069" w:rsidRPr="00E03069" w:rsidRDefault="00E03069" w:rsidP="00E03069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  <w:sz w:val="36"/>
          <w:szCs w:val="24"/>
        </w:rPr>
      </w:pPr>
    </w:p>
    <w:p w:rsidR="00216001" w:rsidRDefault="00216001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21600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Audiência pública realizada na última</w:t>
      </w: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quinta-feira (29), no Senado,</w:t>
      </w:r>
      <w:r w:rsidRPr="0021600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e que contou com a presença dos vereadores Edson Souza de Jesus e Lucas Antunes</w:t>
      </w: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 permitiu amplo debate sobre a fosfoetanolamina sintética, a substância que vem sendo divulgada como eficaz no tratamento de diversos tipos de câncer e motivando uma enxurrada de ações judiciais iniciadas por pacientes que reivindicam o fornecimento da droga. Durante quase seis horas, falaram mais de 15 convidados, entre os quais os envolvidos nas pesquisas, gestores do governo federal e pacientes que falaram sobre os ganhos obtidos com a terapia experimental.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 representante do Ministério da Saúde, secretário da área de Ciência e Tecnologia, Adriano Massuda, confirmou que a pasta já criou uma força-tarefa para acompanhar os estudos com a substância e conceber estratégias para a produção. O representante do Instituto Nacional do Câncer (Inca), Gelsio Luiz Quintela Mendes, manifestou a disposição do órgão em participar dos ensaios clínicos.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Os pacientes querem antes de tudo a garantia de entrega das cápsulas da substância, atualmente interrompida. Por força de decisão do ministro Edson Fachin, do Supremo Tribunal Federal, a Universidade de São Paulo (USP), por meio do Instituto de Química em São Carlos, está obrigada a cumprir as mais de 1.200 liminares já expedidas. Nesse instituto, as cápsulas vinham sendo produzidas em pequena escala, com distribuição a pacientes.</w:t>
      </w:r>
    </w:p>
    <w:p w:rsidR="00216001" w:rsidRDefault="00216001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216001" w:rsidRDefault="00216001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Os representantes do governo, por sua vez, mostraram boa vontade em acelerar procedimentos para os testes clínicos, necessários para o registro definitivo do medicamento, assim como para garantir a sua produção. Já os pesquisadores querem a garantia da supervisão desses testes, que incluem o monitoramento de dados de pacientes, para avaliação da eficácia e da segurança do uso da substância.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 audiência foi realizada em conjunto pelas Comissões de Ciência e Tecnologia (CCT) e Assuntos Sociais (CAS). Assinaram os pedidos os senadores Ivo Cassol (PP-RO), que dirigiu os trabalhos, e ainda Ana Amélia (PP-RS) e Cristovam Buarque (PDT-DF), que preside a CCT.</w:t>
      </w:r>
    </w:p>
    <w:p w:rsidR="00E03069" w:rsidRPr="00E03069" w:rsidRDefault="00E03069" w:rsidP="0021600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Conseguimos comover e, ao mesmo tempo, trazer os demais senadores para a realidade dos fatos. Tivemos depoimentos consistentes e verdadeiros, inclusive de pacientes que estão utilizando a fosfoetanolamina. Não é justo que, por uma coisa ou outra na USP, a droga não esteja sendo produzida. E não é apenas a USP que pode produzir – disse Cassol, avaliando a audiência.</w:t>
      </w:r>
    </w:p>
    <w:p w:rsidR="00E03069" w:rsidRPr="00216001" w:rsidRDefault="00E03069" w:rsidP="00E0306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2160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Método</w:t>
      </w:r>
    </w:p>
    <w:p w:rsidR="00E03069" w:rsidRPr="00216001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Um dos pesquisadores foi o professor aposentado Gilberto Orivaldo Chierice, da USP, que desenvolveu método próprio para sintetizar a fosfoetanolamina, que imita a natural produzida pelo corpo humano, atuando para reforçar os mecanismos de defesa contra as células comprometidas. Além de explicar como a droga funciona, ele rebateu que durante as pesquisas não tenham sido realizados testes clínicos com pessoas.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Segundo Chierice, esses testes foram feitos em hospital em Jaú (SP), por meio de convênio com a USP, entre 1995 e 2000. Disse que os trabalhos seguiram as regras que se aplicavam à época, do Ministério da Saúde, antes que as pesquisas passassem a ser reguladas pela Agência Nacional de Vigilância Sanitária (Anvisa). Segundo ele, os estudos foram publicados e desfrutam de reconhecimento internacional. Sobre os relatórios produzidos no hospital, disse não saber o destino dado após o fim do convênio.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O hospital nos usou como trampolim para ser hospital de pesquisa e deixou acabar. Não tem um dado clinico [hoje], mas tem muita gente que tomou [a substância] – disse.</w:t>
      </w:r>
    </w:p>
    <w:p w:rsidR="00216001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lastRenderedPageBreak/>
        <w:t xml:space="preserve">Outro pesquisador, que continua na ativa em São Carlos e foi nos últimos anos o responsável direto pela produção das cápsulas distribuídas aos pacientes, confirmou que o laboratório local não está apto a produzir na quantidade demandada pelo conjunto de </w:t>
      </w:r>
    </w:p>
    <w:p w:rsidR="00E03069" w:rsidRPr="00E03069" w:rsidRDefault="00E03069" w:rsidP="00666F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liminares que se multiplicaram desde a divulgação mais intensa sobre a droga na mídia.</w:t>
      </w:r>
    </w:p>
    <w:p w:rsidR="00E03069" w:rsidRPr="00E03069" w:rsidRDefault="00E03069" w:rsidP="0021600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Não somos uma fábrica, somos um laboratório. O que tem de ser feito é sair da universidade, fabricar em outro local onde se possa aumentar a produção – afirmou.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Depois, em entrevista, ele confirmou informação divulgada por Cassol na audiência, que os pesquisadores estão dispostos a conceder autorização para a produção ser feita por outros laboratórios. Segundo ele, o grupo tem apenas uma condição: que seja montado um instituto para que esse mesmo grupo possa continuar atuando em conjunto, na pesquisa de outros fármacos. Além disso, reforçou o interesse do grupo na supervisão dos testes clínicas, agora segundo os critérios da Anvisa.</w:t>
      </w:r>
    </w:p>
    <w:p w:rsidR="00E03069" w:rsidRPr="00E03069" w:rsidRDefault="00E03069" w:rsidP="00E03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Como tem muita gente contra, temos que tomar esse cuidado; de repente, podem boicotar uma pesquisa dessa e botar tudo a perder – observou.</w:t>
      </w:r>
    </w:p>
    <w:p w:rsidR="00E03069" w:rsidRPr="00216001" w:rsidRDefault="00E03069" w:rsidP="00E0306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2160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Casos</w:t>
      </w:r>
    </w:p>
    <w:p w:rsidR="00E03069" w:rsidRPr="00216001" w:rsidRDefault="00E03069" w:rsidP="00E03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Médicos da mesma rede de pesquisa apresentaram resultados da aplicação da droga em pacientes sob seus cuidados, com apresentação de exames de imagem e vídeos mostrando evolução positiva no tratamento. Um dos pacientes que relataram diretamente sua história médica foi a psicóloga Bernadete Cioffi, de São Paulo. Contou que teve câncer de mama e nenhuma das terapias a que se submeteu foi eficaz.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Com metástase óssea e já em tratamento paliativo, ela disse que passou a usar a fosfoetanolamina em setembro. Agora, já não precisa mais de cadeira de rodas e nem bengala usa. Também parou de usar medicamentos para as dores, que lhe causavam efeitos adversos, como relatou.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Vim de São Paulo de avião, sozinha. Não precisei de nenhum suporte no aeroporto. O que quero é pedir às senhoras e senhores que não tirem de nós essa chance com a substância. Que eu possa continuar com o uso do ‘fosfo’, pelo menos para que eu não volte ao analgésico – disse, relatando que no momento só dispõe de duas cápsulas.</w:t>
      </w:r>
    </w:p>
    <w:p w:rsidR="00E03069" w:rsidRPr="00216001" w:rsidRDefault="00E03069" w:rsidP="00E0306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</w:pPr>
    </w:p>
    <w:p w:rsidR="00E03069" w:rsidRPr="00E03069" w:rsidRDefault="00E03069" w:rsidP="00E0306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21600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lastRenderedPageBreak/>
        <w:t>Anvisa</w:t>
      </w:r>
    </w:p>
    <w:p w:rsidR="00E03069" w:rsidRPr="00216001" w:rsidRDefault="00E03069" w:rsidP="00E03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216001" w:rsidRDefault="00E03069" w:rsidP="0021600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O presidente da Anvisa. Jar</w:t>
      </w:r>
      <w:r w:rsidR="0021600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bas Barbosa Júnior, salientou a</w:t>
      </w: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 xml:space="preserve">importância de regras e controles para desenvolvimento de medicamentos, sobretudo para os testes clínicos em humanos. </w:t>
      </w:r>
    </w:p>
    <w:p w:rsidR="00E03069" w:rsidRPr="00E03069" w:rsidRDefault="00E03069" w:rsidP="0021600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Segundo ele, o processo é complexo e visa garantir não só a eficácia para a doença, mas também a segurança quanto a efeitos adversos e mesmo de letalidade. Segundo ele, os critérios adotados são equivalentes aos dos países que adotam as melhores práticas.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Também afirmou que nunca chegou ao órgão qualquer pedido de autorização para testes clínicos com a fosfoetanolamina. Deixou claro, contudo, que o órgão confere prioridade a toda pesquisa e ensaio químico desenvolvido no país, e que esse tratamento será naturalmente adotado diante de eventual solicitação de testes com a droga experimental.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- Toda inovação radical, de substância fabricada no pais, é considerada uma prioridade e passa para o primeiro lugar da fila. O objetivo é estimular a inovação no país – salientou.</w:t>
      </w:r>
    </w:p>
    <w:p w:rsidR="00E03069" w:rsidRPr="00E03069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Jailson Bittencourt de Andrade, do Ministério da Ciência, Tecnologia e Inovação, observou que a questão da fosfoetanolamina já está na pauta de debates nacional, inclusive nos três poderes da República, e alcançou também o exterior. Revelou que já havia sido solicitado a dar entrevista para grande jornal estrangeiro sobre o tema. Adiantou a disposição em trabalhar em parceria com outros ministérios e salientou que a pasta pode colaborar com sua rede de 16 laboratórios para a produção imediata da substância, se for o caso.</w:t>
      </w:r>
    </w:p>
    <w:p w:rsidR="00E03069" w:rsidRPr="00216001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E03069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A senadora Ana Amélia citou nota emitida pela USP em que a instituição entre outros pontos, destaca que não foram realizados estudos clínicos e, portanto, ainda não é possível assegurar a eficácia e a segurança do uso da fosfoetanolamina. Por isso, salientou, o debate deve ser feito com racionalidade. Sobre a mesma nota, destacou trecho que a instituição se mostrou pouco comprometida com o desenvolvimento dos estudos.</w:t>
      </w:r>
    </w:p>
    <w:p w:rsidR="00E03069" w:rsidRPr="00216001" w:rsidRDefault="00E03069" w:rsidP="00E030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  <w:r w:rsidRPr="00216001"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  <w:t>Que desta manifestação seja dado conhecimento aos agraciados.</w:t>
      </w:r>
    </w:p>
    <w:p w:rsidR="00E03069" w:rsidRDefault="00E03069" w:rsidP="00E030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2"/>
          <w:szCs w:val="24"/>
        </w:rPr>
      </w:pPr>
    </w:p>
    <w:p w:rsid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2"/>
          <w:szCs w:val="24"/>
        </w:rPr>
      </w:pPr>
    </w:p>
    <w:p w:rsidR="00E03069" w:rsidRP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2"/>
          <w:szCs w:val="24"/>
        </w:rPr>
      </w:pPr>
      <w:r w:rsidRPr="00216001">
        <w:rPr>
          <w:rFonts w:ascii="Arial" w:hAnsi="Arial" w:cs="Arial"/>
          <w:color w:val="000000" w:themeColor="text1"/>
          <w:sz w:val="32"/>
          <w:szCs w:val="24"/>
        </w:rPr>
        <w:t>Sala das Sessões, 03 de novembro de 2.015</w:t>
      </w:r>
    </w:p>
    <w:p w:rsidR="00E03069" w:rsidRDefault="00E03069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  <w:sz w:val="36"/>
          <w:szCs w:val="24"/>
        </w:rPr>
      </w:pPr>
    </w:p>
    <w:p w:rsidR="00216001" w:rsidRPr="00216001" w:rsidRDefault="00216001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  <w:sz w:val="34"/>
          <w:szCs w:val="34"/>
        </w:rPr>
      </w:pPr>
    </w:p>
    <w:p w:rsid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4"/>
          <w:szCs w:val="34"/>
        </w:rPr>
      </w:pPr>
    </w:p>
    <w:p w:rsid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4"/>
          <w:szCs w:val="34"/>
        </w:rPr>
      </w:pPr>
    </w:p>
    <w:p w:rsidR="00216001" w:rsidRP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4"/>
          <w:szCs w:val="34"/>
        </w:rPr>
      </w:pPr>
      <w:r w:rsidRPr="00216001">
        <w:rPr>
          <w:rFonts w:ascii="Arial" w:hAnsi="Arial" w:cs="Arial"/>
          <w:color w:val="000000" w:themeColor="text1"/>
          <w:sz w:val="34"/>
          <w:szCs w:val="34"/>
        </w:rPr>
        <w:t>EDSON SOUZA DE JESUS</w:t>
      </w:r>
      <w:r>
        <w:rPr>
          <w:rFonts w:ascii="Arial" w:hAnsi="Arial" w:cs="Arial"/>
          <w:color w:val="000000" w:themeColor="text1"/>
          <w:sz w:val="34"/>
          <w:szCs w:val="34"/>
        </w:rPr>
        <w:tab/>
      </w:r>
      <w:r w:rsidRPr="00216001">
        <w:rPr>
          <w:rFonts w:ascii="Arial" w:hAnsi="Arial" w:cs="Arial"/>
          <w:color w:val="000000" w:themeColor="text1"/>
          <w:sz w:val="34"/>
          <w:szCs w:val="34"/>
        </w:rPr>
        <w:tab/>
      </w:r>
      <w:r>
        <w:rPr>
          <w:rFonts w:ascii="Arial" w:hAnsi="Arial" w:cs="Arial"/>
          <w:color w:val="000000" w:themeColor="text1"/>
          <w:sz w:val="34"/>
          <w:szCs w:val="34"/>
        </w:rPr>
        <w:t xml:space="preserve">        </w:t>
      </w:r>
      <w:r w:rsidRPr="00216001">
        <w:rPr>
          <w:rFonts w:ascii="Arial" w:hAnsi="Arial" w:cs="Arial"/>
          <w:color w:val="000000" w:themeColor="text1"/>
          <w:sz w:val="34"/>
          <w:szCs w:val="34"/>
        </w:rPr>
        <w:t>LUCASANTUNES</w:t>
      </w:r>
    </w:p>
    <w:p w:rsidR="00216001" w:rsidRPr="00216001" w:rsidRDefault="00216001" w:rsidP="00216001">
      <w:pPr>
        <w:spacing w:after="0" w:line="240" w:lineRule="auto"/>
        <w:rPr>
          <w:rFonts w:ascii="Arial" w:hAnsi="Arial" w:cs="Arial"/>
          <w:color w:val="000000" w:themeColor="text1"/>
          <w:sz w:val="34"/>
          <w:szCs w:val="34"/>
        </w:rPr>
      </w:pPr>
      <w:r>
        <w:rPr>
          <w:rFonts w:ascii="Arial" w:hAnsi="Arial" w:cs="Arial"/>
          <w:color w:val="000000" w:themeColor="text1"/>
          <w:sz w:val="34"/>
          <w:szCs w:val="34"/>
        </w:rPr>
        <w:t xml:space="preserve">          </w:t>
      </w:r>
      <w:r w:rsidRPr="00216001">
        <w:rPr>
          <w:rFonts w:ascii="Arial" w:hAnsi="Arial" w:cs="Arial"/>
          <w:color w:val="000000" w:themeColor="text1"/>
          <w:sz w:val="34"/>
          <w:szCs w:val="34"/>
        </w:rPr>
        <w:t>VEREADOR</w:t>
      </w:r>
      <w:r>
        <w:rPr>
          <w:rFonts w:ascii="Arial" w:hAnsi="Arial" w:cs="Arial"/>
          <w:color w:val="000000" w:themeColor="text1"/>
          <w:sz w:val="34"/>
          <w:szCs w:val="34"/>
        </w:rPr>
        <w:tab/>
      </w:r>
      <w:r>
        <w:rPr>
          <w:rFonts w:ascii="Arial" w:hAnsi="Arial" w:cs="Arial"/>
          <w:color w:val="000000" w:themeColor="text1"/>
          <w:sz w:val="34"/>
          <w:szCs w:val="34"/>
        </w:rPr>
        <w:tab/>
      </w:r>
      <w:r>
        <w:rPr>
          <w:rFonts w:ascii="Arial" w:hAnsi="Arial" w:cs="Arial"/>
          <w:color w:val="000000" w:themeColor="text1"/>
          <w:sz w:val="34"/>
          <w:szCs w:val="34"/>
        </w:rPr>
        <w:tab/>
      </w:r>
      <w:r>
        <w:rPr>
          <w:rFonts w:ascii="Arial" w:hAnsi="Arial" w:cs="Arial"/>
          <w:color w:val="000000" w:themeColor="text1"/>
          <w:sz w:val="34"/>
          <w:szCs w:val="34"/>
        </w:rPr>
        <w:tab/>
        <w:t xml:space="preserve">    VEREADOR</w:t>
      </w:r>
    </w:p>
    <w:sectPr w:rsidR="00216001" w:rsidRPr="00216001" w:rsidSect="00D07AB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59" w:rsidRDefault="00484559" w:rsidP="00F31385">
      <w:pPr>
        <w:spacing w:after="0" w:line="240" w:lineRule="auto"/>
      </w:pPr>
      <w:r>
        <w:separator/>
      </w:r>
    </w:p>
  </w:endnote>
  <w:endnote w:type="continuationSeparator" w:id="1">
    <w:p w:rsidR="00484559" w:rsidRDefault="00484559" w:rsidP="00F3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59" w:rsidRDefault="00484559" w:rsidP="00F31385">
      <w:pPr>
        <w:spacing w:after="0" w:line="240" w:lineRule="auto"/>
      </w:pPr>
      <w:r>
        <w:separator/>
      </w:r>
    </w:p>
  </w:footnote>
  <w:footnote w:type="continuationSeparator" w:id="1">
    <w:p w:rsidR="00484559" w:rsidRDefault="00484559" w:rsidP="00F3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45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4559"/>
  <w:p w:rsidR="00F31385" w:rsidRDefault="004845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455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069"/>
    <w:rsid w:val="0019716E"/>
    <w:rsid w:val="00216001"/>
    <w:rsid w:val="00346265"/>
    <w:rsid w:val="00484559"/>
    <w:rsid w:val="00666FA1"/>
    <w:rsid w:val="00D07AB3"/>
    <w:rsid w:val="00E03069"/>
    <w:rsid w:val="00F3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AB3"/>
  </w:style>
  <w:style w:type="paragraph" w:styleId="Ttulo3">
    <w:name w:val="heading 3"/>
    <w:basedOn w:val="Normal"/>
    <w:link w:val="Ttulo3Char"/>
    <w:uiPriority w:val="9"/>
    <w:qFormat/>
    <w:rsid w:val="00E030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03069"/>
  </w:style>
  <w:style w:type="character" w:customStyle="1" w:styleId="Ttulo3Char">
    <w:name w:val="Título 3 Char"/>
    <w:basedOn w:val="Fontepargpadro"/>
    <w:link w:val="Ttulo3"/>
    <w:uiPriority w:val="9"/>
    <w:rsid w:val="00E030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0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30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1280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2015-11-03T12:59:00Z</cp:lastPrinted>
  <dcterms:created xsi:type="dcterms:W3CDTF">2015-11-03T12:41:00Z</dcterms:created>
  <dcterms:modified xsi:type="dcterms:W3CDTF">2015-11-03T13:00:00Z</dcterms:modified>
</cp:coreProperties>
</file>