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C2" w:rsidRDefault="00BF54C2" w:rsidP="00BF54C2">
      <w:pPr>
        <w:jc w:val="center"/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PROJETO DE LEI Nº 18/2015-L</w:t>
      </w:r>
    </w:p>
    <w:p w:rsidR="00BF54C2" w:rsidRPr="00B04700" w:rsidRDefault="00BF54C2" w:rsidP="00BF54C2">
      <w:pPr>
        <w:jc w:val="both"/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</w:pPr>
    </w:p>
    <w:p w:rsidR="00BF54C2" w:rsidRPr="00B04700" w:rsidRDefault="00BF54C2" w:rsidP="00BF54C2">
      <w:pPr>
        <w:ind w:left="4248"/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DISPÕE SOBRE AS NORMAS PARA A REALIZAÇÃO DE RO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DEIOS NO ÂMBITO DO MUNICÍPIO DA ESTÂNCIA TURÍSTICA DE BARRA BONITA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E DÁ OUTRAS PROVIDÊNCIAS.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color w:val="000000"/>
          <w:sz w:val="24"/>
          <w:szCs w:val="24"/>
        </w:rPr>
        <w:br/>
      </w:r>
      <w:r w:rsidRPr="00B04700">
        <w:rPr>
          <w:rFonts w:ascii="Arial Narrow" w:hAnsi="Arial Narrow"/>
          <w:color w:val="000000"/>
          <w:sz w:val="24"/>
          <w:szCs w:val="24"/>
        </w:rPr>
        <w:br/>
      </w:r>
      <w:r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Art</w:t>
      </w:r>
      <w:r w:rsidRPr="00B04700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. 1.º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A realização de rodeios de animais no âmbito do Município de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Barra Bonita será permitida desde que observadas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às normas contidas nesta Lei, sem prejuízo d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o atendimento aos demais requisitos estabelecidos em Legislação Federal e Estadual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Parágrafo único.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Consideram-se rodeios de animais as atividades de montaria ou de cronometragem, nas quais é avaliada a habilidade do atleta em dominar o animal com perícia, além do desempenho do próprio animal.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Art. 2.º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Fica expressamente vedada a realização de qualquer tipo de prova de laço e/ou vaquejada.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Art. 3.º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Para o ingresso dos animais nos locais em que são reali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zados os rodeios serão exigidos pela Secretaria de Saúde os seguintes documentos: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 -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os competentes atestados de vacinação contra a febre aftosa e brucelose, 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quando se tratar de animais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bovinos e bubalinos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II -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os certificados de inspeção sanitária e controle de anemia infecciosa equina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, quando se tratar de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equídeos.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§ 1.º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Não </w:t>
      </w:r>
      <w:proofErr w:type="gram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serão</w:t>
      </w:r>
      <w:proofErr w:type="gramEnd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admitidos 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adentrar nas dependências do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rodeio animais que apresentem qualquer tipo de doença, deficiência física ou ferimento que os impossibilitem de participar das montarias.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B04700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 xml:space="preserve">§ 2.º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- Deverá haver médico veterinário responsável por avaliar os animais que serão utilizados, além de vistoriar toda a documentação apresentada, sendo desse a responsabilidade de efetivar a comunicação às autoridades públicas e à entidade promotora do evento no caso de haver qualquer tipo de irregularidade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em relação ao disposto nesta Lei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A622D5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Art.</w:t>
      </w:r>
      <w:r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 xml:space="preserve"> </w:t>
      </w:r>
      <w:r w:rsidRPr="00A622D5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4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.º - 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Com o acompanhamento da Secretaria de Saúde, c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aberá à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entidade promotora do rodeio, às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suas expensas, prover: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A622D5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 -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a fiscalização relativa ao transporte dos animais quando da chegada dos mesmos até o local do evento, que deverá ser realizado em caminhões próprios para essa finalidade, que lhes ofereçam conforto, não se permitindo superlotação;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A622D5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II -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a fiscalização no sentido de que a chegada dos animais seja realizada com antecedência mínima de 6h até o Município, devendo 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os animais </w:t>
      </w:r>
      <w:proofErr w:type="gram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ser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em</w:t>
      </w:r>
      <w:proofErr w:type="gramEnd"/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mantidos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em áreas de descanso convenientemente preparadas;</w:t>
      </w:r>
      <w:r w:rsidRPr="00B04700">
        <w:rPr>
          <w:rFonts w:ascii="Arial Narrow" w:hAnsi="Arial Narrow"/>
          <w:color w:val="000000"/>
          <w:sz w:val="24"/>
          <w:szCs w:val="24"/>
        </w:rPr>
        <w:br/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A622D5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lastRenderedPageBreak/>
        <w:t xml:space="preserve">III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- os embarcadouros de recebimento dos animais deverão ser construídos com largura e altura adequadas, evitando-se colisões e hematomas;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A622D5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IV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a infraestrutura completa para atendimento médico, com ambulância de plantão e equipe de primeiros socorros, com presença obrigatória de médico clínico-geral;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A622D5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 xml:space="preserve">V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- médico veterinário habilitado, responsável pela garantia da boa condição física e sanitária dos animais e pelo cumprimento das normas disciplinadoras, impedindo maus tratos e injúrias de qualquer ordem;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VI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a arena das competições e </w:t>
      </w:r>
      <w:proofErr w:type="spell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bretes</w:t>
      </w:r>
      <w:proofErr w:type="spellEnd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cercados com material resistente, 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com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altura mínima de dois metros e com piso de areia ou outro material acolchoado, próprio para o amortecimento do impacto de eventual queda do peão de boiadeiro, do competidor ou do animal;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VII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a alimentação e água potável para os animais, seguindo a orientação do médico veterinário habilitado, durante toda a permanência dos mesmos no local, inclusive 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antes e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após o evento;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VIII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a remoção de todos os animais após a realização das provas, sendo vedada a permanência nos currais que antecedem os </w:t>
      </w:r>
      <w:proofErr w:type="spell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bretes</w:t>
      </w:r>
      <w:proofErr w:type="spellEnd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das provas;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 xml:space="preserve">IX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- o manejo e condução dos animais somente serão permitidos com a utilização do condutor elétrico pelo médico veterinário ou tratador por ele supervisionado, sendo vedado o uso de ferrões, paus ou borrachas para essas finalidades;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 xml:space="preserve">X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- iluminação adequada em todos os locais utilizados pelos animais, conforme orientação do médico veterinário; </w:t>
      </w:r>
      <w:proofErr w:type="gram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e</w:t>
      </w:r>
      <w:proofErr w:type="gramEnd"/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XI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nas provas com a utilização de touros deverá haver a atuação de no mínimo um laçador de pista e nas montarias em cavalos, nos diversos estilos, a participação de no mínimo dois </w:t>
      </w:r>
      <w:proofErr w:type="spell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madrinheiros</w:t>
      </w:r>
      <w:proofErr w:type="spellEnd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, para maior segurança do atleta participante.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Art</w:t>
      </w: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. 5.º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Os apetrechos técnicos utilizados nas montarias, bem como as características do arreamento, não poderão causar injúrias ou ferimentos aos animais e devem obedecer às normas estabelecidas pela entidade representativa do rodeio, seguindo as regras internacionalmente aceitas.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§1.º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Será permitido apenas o uso de sedém de lã, sendo vedada a utilização de outro material, ainda que encapado, devendo as cintas, cilhas e as barrigueiras ser confeccionadas em lã natural com dimensões adequadas para garantir o conforto dos animais.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§2.º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As esporas utilizadas serão fornecidas aos atletas pela entidade promotora do evento, com a supervisão do médico veterinário e dos fiscais de </w:t>
      </w:r>
      <w:proofErr w:type="spell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bretes</w:t>
      </w:r>
      <w:proofErr w:type="spellEnd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, ficando expressamente proibido o uso de esporas com rosetas pontiagudas ou qualquer outro instrumento que cause ferimentos nos animais.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C2508D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Art. 6.º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A entidade promotora do rodeio deverá comunicar a realização das provas à Secretaria Municipal de 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Saúde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, com antecedência mínima de 30 (trinta) dias, comprovando estar apta a promover o rodeio segundo as normas legais, adotando as seguintes providências: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 -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requerimento com os dados relativos ao evento, constando a qualificação e a comprovação da regularidade legal e fiscal;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lastRenderedPageBreak/>
        <w:t>II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indicação do responsável pela entidade promotora e do médico veterinário que irá acompanhar a realização do evento;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III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comprovação de que o evento está de acordo com a legislação estadual específica.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Art. 7.º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Além das providências e requisitos estabelecidos na presente Lei, deverá a entidade promotora </w:t>
      </w:r>
      <w:proofErr w:type="gram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do evento comprovar</w:t>
      </w:r>
      <w:proofErr w:type="gramEnd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o cumprimento das disposições da Lei Federal n.º 10.220, de 11 de abril de 2001, especialmente: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 -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somente permitir a atuação de peão regularmente contratado, com a respectiva relação a ser arquivada para a eventual fiscalização;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II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no caso da celebração de contrato com maiores de 16 (dezesseis) anos e menores de 18 (dezoito) anos, deverá haver o expresso assentimento de seu responsável legal;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III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a contratação de seguro de vida e de acidentes pessoais</w:t>
      </w:r>
      <w:r w:rsidR="003C1A8E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com DMH (despesas médicos hospitalares)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em favor dos peões, dos competidores, laçadores, salva vidas, </w:t>
      </w:r>
      <w:proofErr w:type="spell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madrinheiros</w:t>
      </w:r>
      <w:proofErr w:type="spellEnd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, juízes, locutores, auxiliares e porteiros que atuem na a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rena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, devendo a apólice prever a indenização para os casos de invalidez permanente ou morte decorrentes de eventuais acidentes no interstício de sua jornada normal de trabalho; e</w:t>
      </w:r>
      <w:bookmarkStart w:id="0" w:name="_GoBack"/>
      <w:bookmarkEnd w:id="0"/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 xml:space="preserve">IV 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- o valor do seguro em favor dos peões, dos competidores, laçadores, salva vidas, juízes, locutores, auxiliares e porteiros que atuem na arena deverá ser reajustado ano a ano pelos índices oficiais de inflação.</w:t>
      </w:r>
      <w:r w:rsidRPr="00B04700">
        <w:rPr>
          <w:rFonts w:ascii="Arial Narrow" w:hAnsi="Arial Narrow"/>
          <w:color w:val="000000"/>
          <w:sz w:val="24"/>
          <w:szCs w:val="24"/>
        </w:rPr>
        <w:br/>
      </w:r>
      <w:r w:rsidRPr="00B04700">
        <w:rPr>
          <w:rFonts w:ascii="Arial Narrow" w:hAnsi="Arial Narrow"/>
          <w:color w:val="000000"/>
          <w:sz w:val="24"/>
          <w:szCs w:val="24"/>
        </w:rPr>
        <w:br/>
      </w: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Art. 8.º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No caso de infração do disposto nesta Lei, sem preju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ízo da pena de multa de até R$ 2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0.000,00 (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vinte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mil reais) e de outras penalidades previstas em legislações específicas, a Secretaria Municipal de </w:t>
      </w: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Saúde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poderá aplicar as seguintes sanções: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 -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advertência por escrito;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II -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suspensão temporária do rodeio; </w:t>
      </w:r>
      <w:proofErr w:type="gramStart"/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>e</w:t>
      </w:r>
      <w:proofErr w:type="gramEnd"/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III -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suspensão definitiva do rodeio.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Art. 9.º</w:t>
      </w:r>
      <w:r w:rsidRPr="00B04700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- Esta Lei entra em vigor na data da sua publicação.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/>
          <w:color w:val="000000"/>
          <w:sz w:val="24"/>
          <w:szCs w:val="24"/>
          <w:shd w:val="clear" w:color="auto" w:fill="FFFFFF"/>
        </w:rPr>
        <w:t>Sala das Sessões, 12 de agosto de 2015.</w:t>
      </w:r>
    </w:p>
    <w:p w:rsidR="00BF54C2" w:rsidRDefault="00BF54C2" w:rsidP="00BF54C2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</w:p>
    <w:p w:rsidR="00BF54C2" w:rsidRPr="00D3262E" w:rsidRDefault="00BF54C2" w:rsidP="00BF54C2">
      <w:pPr>
        <w:spacing w:after="0"/>
        <w:jc w:val="center"/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COMENDADOR ARIOVALDO ARI GABRIEL</w:t>
      </w:r>
    </w:p>
    <w:p w:rsidR="00BF54C2" w:rsidRPr="00D3262E" w:rsidRDefault="00BF54C2" w:rsidP="00BF54C2">
      <w:pPr>
        <w:spacing w:after="0"/>
        <w:jc w:val="center"/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</w:pPr>
      <w:r w:rsidRPr="00D3262E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Vereador</w:t>
      </w:r>
    </w:p>
    <w:p w:rsidR="004C5011" w:rsidRPr="00BF54C2" w:rsidRDefault="004C5011" w:rsidP="00BF54C2"/>
    <w:sectPr w:rsidR="004C5011" w:rsidRPr="00BF54C2" w:rsidSect="00AE0BE3">
      <w:headerReference w:type="even" r:id="rId8"/>
      <w:headerReference w:type="default" r:id="rId9"/>
      <w:headerReference w:type="first" r:id="rId10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B4" w:rsidRDefault="005740B4">
      <w:pPr>
        <w:spacing w:after="0" w:line="240" w:lineRule="auto"/>
      </w:pPr>
      <w:r>
        <w:separator/>
      </w:r>
    </w:p>
  </w:endnote>
  <w:endnote w:type="continuationSeparator" w:id="0">
    <w:p w:rsidR="005740B4" w:rsidRDefault="0057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B4" w:rsidRDefault="005740B4">
      <w:pPr>
        <w:spacing w:after="0" w:line="240" w:lineRule="auto"/>
      </w:pPr>
      <w:r>
        <w:separator/>
      </w:r>
    </w:p>
  </w:footnote>
  <w:footnote w:type="continuationSeparator" w:id="0">
    <w:p w:rsidR="005740B4" w:rsidRDefault="0057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40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40B4"/>
  <w:p w:rsidR="00973A4D" w:rsidRDefault="005740B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40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1"/>
    <w:rsid w:val="000C0F82"/>
    <w:rsid w:val="002B10DC"/>
    <w:rsid w:val="003C1A8E"/>
    <w:rsid w:val="004C5011"/>
    <w:rsid w:val="004D3632"/>
    <w:rsid w:val="005740B4"/>
    <w:rsid w:val="006D277A"/>
    <w:rsid w:val="00766CE5"/>
    <w:rsid w:val="007B1959"/>
    <w:rsid w:val="009536ED"/>
    <w:rsid w:val="00973A4D"/>
    <w:rsid w:val="009837D8"/>
    <w:rsid w:val="00A22ACD"/>
    <w:rsid w:val="00A50094"/>
    <w:rsid w:val="00AE0BE3"/>
    <w:rsid w:val="00BF54C2"/>
    <w:rsid w:val="00C15194"/>
    <w:rsid w:val="00E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4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4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B489-75B4-47EF-ABB1-2FF6D097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1094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dcterms:created xsi:type="dcterms:W3CDTF">2015-07-31T12:12:00Z</dcterms:created>
  <dcterms:modified xsi:type="dcterms:W3CDTF">2015-08-17T14:36:00Z</dcterms:modified>
</cp:coreProperties>
</file>