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C42D" w14:textId="2AEA8305" w:rsidR="008272A7" w:rsidRDefault="008272A7" w:rsidP="005B32A1">
      <w:pPr>
        <w:spacing w:after="0" w:line="320" w:lineRule="exact"/>
        <w:jc w:val="center"/>
        <w:rPr>
          <w:rFonts w:ascii="Tahoma" w:hAnsi="Tahoma" w:cs="Tahoma"/>
          <w:b/>
          <w:bCs/>
        </w:rPr>
      </w:pPr>
      <w:r w:rsidRPr="008272A7">
        <w:rPr>
          <w:rFonts w:ascii="Tahoma" w:hAnsi="Tahoma" w:cs="Tahoma"/>
          <w:b/>
          <w:bCs/>
        </w:rPr>
        <w:t xml:space="preserve">PROJETO DE LEI Nº </w:t>
      </w:r>
      <w:r w:rsidR="00FB75DC">
        <w:rPr>
          <w:rFonts w:ascii="Tahoma" w:hAnsi="Tahoma" w:cs="Tahoma"/>
          <w:b/>
          <w:bCs/>
        </w:rPr>
        <w:t>23</w:t>
      </w:r>
      <w:r w:rsidRPr="008272A7">
        <w:rPr>
          <w:rFonts w:ascii="Tahoma" w:hAnsi="Tahoma" w:cs="Tahoma"/>
          <w:b/>
          <w:bCs/>
        </w:rPr>
        <w:t>/2025</w:t>
      </w:r>
      <w:r>
        <w:rPr>
          <w:rFonts w:ascii="Tahoma" w:hAnsi="Tahoma" w:cs="Tahoma"/>
          <w:b/>
          <w:bCs/>
        </w:rPr>
        <w:t>.</w:t>
      </w:r>
    </w:p>
    <w:p w14:paraId="613442AF" w14:textId="77777777" w:rsidR="008272A7" w:rsidRPr="008272A7" w:rsidRDefault="008272A7" w:rsidP="005B32A1">
      <w:pPr>
        <w:spacing w:after="0" w:line="320" w:lineRule="exact"/>
        <w:jc w:val="center"/>
        <w:rPr>
          <w:rFonts w:ascii="Tahoma" w:hAnsi="Tahoma" w:cs="Tahoma"/>
          <w:b/>
          <w:bCs/>
        </w:rPr>
      </w:pPr>
    </w:p>
    <w:p w14:paraId="6AC2A317" w14:textId="0258EC9D" w:rsidR="008272A7" w:rsidRDefault="005B32A1" w:rsidP="005B32A1">
      <w:pPr>
        <w:spacing w:after="0" w:line="320" w:lineRule="exact"/>
        <w:ind w:left="3544"/>
        <w:jc w:val="both"/>
        <w:rPr>
          <w:rFonts w:ascii="Tahoma" w:hAnsi="Tahoma" w:cs="Tahoma"/>
        </w:rPr>
      </w:pPr>
      <w:r w:rsidRPr="005B32A1">
        <w:rPr>
          <w:rFonts w:ascii="Tahoma" w:hAnsi="Tahoma" w:cs="Tahoma"/>
        </w:rPr>
        <w:t>Autoriza o Poder Executivo a firmar acordo judicial para rescisão de contrato de concessão de transporte coletivo urbano, e dispõe sobre a assunção municipal do serviço.</w:t>
      </w:r>
    </w:p>
    <w:p w14:paraId="52B70494" w14:textId="77777777" w:rsidR="005B32A1" w:rsidRPr="008272A7" w:rsidRDefault="005B32A1" w:rsidP="005B32A1">
      <w:pPr>
        <w:spacing w:after="0" w:line="320" w:lineRule="exact"/>
        <w:ind w:left="3544"/>
        <w:jc w:val="both"/>
        <w:rPr>
          <w:rFonts w:ascii="Tahoma" w:hAnsi="Tahoma" w:cs="Tahoma"/>
        </w:rPr>
      </w:pPr>
    </w:p>
    <w:p w14:paraId="36E5C4ED" w14:textId="50282638" w:rsidR="005B32A1" w:rsidRPr="005B32A1" w:rsidRDefault="005B32A1" w:rsidP="005B32A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5B32A1">
        <w:rPr>
          <w:rFonts w:ascii="Tahoma" w:hAnsi="Tahoma" w:cs="Tahoma"/>
          <w:b/>
          <w:bCs/>
        </w:rPr>
        <w:t xml:space="preserve">Art. 1º </w:t>
      </w:r>
      <w:r w:rsidRPr="005B32A1">
        <w:rPr>
          <w:rFonts w:ascii="Tahoma" w:hAnsi="Tahoma" w:cs="Tahoma"/>
        </w:rPr>
        <w:t xml:space="preserve">Fica o Prefeito Municipal autorizado a firmar acordo com a </w:t>
      </w:r>
      <w:r w:rsidR="002F099A">
        <w:rPr>
          <w:rFonts w:ascii="Tahoma" w:hAnsi="Tahoma" w:cs="Tahoma"/>
        </w:rPr>
        <w:t>concessionária</w:t>
      </w:r>
      <w:r w:rsidRPr="005B32A1">
        <w:rPr>
          <w:rFonts w:ascii="Tahoma" w:hAnsi="Tahoma" w:cs="Tahoma"/>
        </w:rPr>
        <w:t xml:space="preserve"> RÁPIDO CEKAT TRANSPORTES RODOVIÁRIOS LTDA. no processo judicial nº 1000999-67.2025.8.26.0063, que tramita perante a 1ª Vara da Comarca de Barra Bonita.</w:t>
      </w:r>
    </w:p>
    <w:p w14:paraId="3E2B51C0" w14:textId="77777777" w:rsidR="005B32A1" w:rsidRPr="005B32A1" w:rsidRDefault="005B32A1" w:rsidP="005B32A1">
      <w:pPr>
        <w:spacing w:after="0" w:line="320" w:lineRule="exact"/>
        <w:ind w:firstLine="1701"/>
        <w:jc w:val="both"/>
        <w:rPr>
          <w:rFonts w:ascii="Tahoma" w:hAnsi="Tahoma" w:cs="Tahoma"/>
          <w:b/>
          <w:bCs/>
        </w:rPr>
      </w:pPr>
    </w:p>
    <w:p w14:paraId="27C08B6B" w14:textId="4DB8FC4E" w:rsidR="005B32A1" w:rsidRDefault="005B32A1" w:rsidP="005B32A1">
      <w:pPr>
        <w:spacing w:after="0" w:line="320" w:lineRule="exact"/>
        <w:ind w:firstLine="1701"/>
        <w:jc w:val="both"/>
        <w:rPr>
          <w:rFonts w:ascii="Tahoma" w:hAnsi="Tahoma" w:cs="Tahoma"/>
          <w:b/>
          <w:bCs/>
        </w:rPr>
      </w:pPr>
      <w:r w:rsidRPr="005B32A1">
        <w:rPr>
          <w:rFonts w:ascii="Tahoma" w:hAnsi="Tahoma" w:cs="Tahoma"/>
          <w:b/>
          <w:bCs/>
        </w:rPr>
        <w:t xml:space="preserve">Art. 2º </w:t>
      </w:r>
      <w:r w:rsidRPr="005B32A1">
        <w:rPr>
          <w:rFonts w:ascii="Tahoma" w:hAnsi="Tahoma" w:cs="Tahoma"/>
        </w:rPr>
        <w:t>A concessionária continuará prestando o transporte coletivo urbano do Município até 31</w:t>
      </w:r>
      <w:r w:rsidR="00977BB3">
        <w:rPr>
          <w:rFonts w:ascii="Tahoma" w:hAnsi="Tahoma" w:cs="Tahoma"/>
        </w:rPr>
        <w:t xml:space="preserve"> de dezembro de </w:t>
      </w:r>
      <w:r w:rsidRPr="005B32A1">
        <w:rPr>
          <w:rFonts w:ascii="Tahoma" w:hAnsi="Tahoma" w:cs="Tahoma"/>
        </w:rPr>
        <w:t>2026, nos estritos termos do contrato administrativo vigente e da Concorrência Pública 006/2010, ficando rescindido amigavelmente a partir do término do referido prazo, nos termos do inciso II do art. 79 da Lei nº 8.666/93, sem ônus, penalidades ou indenização para qualquer das partes.</w:t>
      </w:r>
    </w:p>
    <w:p w14:paraId="12765F16" w14:textId="77777777" w:rsidR="005B32A1" w:rsidRPr="005B32A1" w:rsidRDefault="005B32A1" w:rsidP="002F099A">
      <w:pPr>
        <w:spacing w:after="0" w:line="320" w:lineRule="exact"/>
        <w:jc w:val="both"/>
        <w:rPr>
          <w:rFonts w:ascii="Tahoma" w:hAnsi="Tahoma" w:cs="Tahoma"/>
          <w:b/>
          <w:bCs/>
        </w:rPr>
      </w:pPr>
    </w:p>
    <w:p w14:paraId="4FE755D3" w14:textId="4DBF487C" w:rsidR="005B32A1" w:rsidRPr="005B32A1" w:rsidRDefault="005B32A1" w:rsidP="005B32A1">
      <w:pPr>
        <w:spacing w:after="0" w:line="320" w:lineRule="exact"/>
        <w:ind w:firstLine="1701"/>
        <w:jc w:val="both"/>
        <w:rPr>
          <w:rFonts w:ascii="Tahoma" w:hAnsi="Tahoma" w:cs="Tahoma"/>
        </w:rPr>
      </w:pPr>
      <w:r w:rsidRPr="005B32A1">
        <w:rPr>
          <w:rFonts w:ascii="Tahoma" w:hAnsi="Tahoma" w:cs="Tahoma"/>
          <w:b/>
          <w:bCs/>
        </w:rPr>
        <w:t xml:space="preserve">Art. </w:t>
      </w:r>
      <w:r w:rsidR="00D85D58">
        <w:rPr>
          <w:rFonts w:ascii="Tahoma" w:hAnsi="Tahoma" w:cs="Tahoma"/>
          <w:b/>
          <w:bCs/>
        </w:rPr>
        <w:t>3</w:t>
      </w:r>
      <w:r w:rsidRPr="005B32A1">
        <w:rPr>
          <w:rFonts w:ascii="Tahoma" w:hAnsi="Tahoma" w:cs="Tahoma"/>
          <w:b/>
          <w:bCs/>
        </w:rPr>
        <w:t xml:space="preserve">º </w:t>
      </w:r>
      <w:r w:rsidRPr="005B32A1">
        <w:rPr>
          <w:rFonts w:ascii="Tahoma" w:hAnsi="Tahoma" w:cs="Tahoma"/>
        </w:rPr>
        <w:t>Esta Lei entra em vigor na data de sua publicação.</w:t>
      </w:r>
    </w:p>
    <w:p w14:paraId="7BF5D3F2" w14:textId="77777777" w:rsidR="008272A7" w:rsidRPr="008272A7" w:rsidRDefault="008272A7" w:rsidP="005B32A1">
      <w:pPr>
        <w:spacing w:after="0" w:line="320" w:lineRule="exact"/>
        <w:jc w:val="both"/>
        <w:rPr>
          <w:rFonts w:ascii="Tahoma" w:hAnsi="Tahoma" w:cs="Tahoma"/>
        </w:rPr>
      </w:pPr>
    </w:p>
    <w:p w14:paraId="0D64C943" w14:textId="2CC3D2B4" w:rsidR="008272A7" w:rsidRDefault="008272A7" w:rsidP="005B32A1">
      <w:pPr>
        <w:spacing w:after="0"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Gabinete do Prefeito, </w:t>
      </w:r>
      <w:r w:rsidR="00FB75DC">
        <w:rPr>
          <w:rFonts w:ascii="Tahoma" w:hAnsi="Tahoma" w:cs="Tahoma"/>
        </w:rPr>
        <w:t>10</w:t>
      </w:r>
      <w:r>
        <w:rPr>
          <w:rFonts w:ascii="Tahoma" w:hAnsi="Tahoma" w:cs="Tahoma"/>
        </w:rPr>
        <w:t xml:space="preserve"> de </w:t>
      </w:r>
      <w:r w:rsidR="00FB75DC">
        <w:rPr>
          <w:rFonts w:ascii="Tahoma" w:hAnsi="Tahoma" w:cs="Tahoma"/>
        </w:rPr>
        <w:t>novem</w:t>
      </w:r>
      <w:r>
        <w:rPr>
          <w:rFonts w:ascii="Tahoma" w:hAnsi="Tahoma" w:cs="Tahoma"/>
        </w:rPr>
        <w:t>bro de 2025.</w:t>
      </w:r>
    </w:p>
    <w:p w14:paraId="0DB5EC62" w14:textId="77777777" w:rsidR="008272A7" w:rsidRDefault="008272A7" w:rsidP="005B32A1">
      <w:pPr>
        <w:spacing w:after="0" w:line="320" w:lineRule="exact"/>
        <w:jc w:val="center"/>
        <w:rPr>
          <w:rFonts w:ascii="Tahoma" w:hAnsi="Tahoma" w:cs="Tahoma"/>
        </w:rPr>
      </w:pPr>
    </w:p>
    <w:p w14:paraId="6A04639D" w14:textId="77777777" w:rsidR="008272A7" w:rsidRDefault="008272A7" w:rsidP="005B32A1">
      <w:pPr>
        <w:spacing w:after="0" w:line="320" w:lineRule="exact"/>
        <w:jc w:val="center"/>
        <w:rPr>
          <w:rFonts w:ascii="Tahoma" w:hAnsi="Tahoma" w:cs="Tahoma"/>
        </w:rPr>
      </w:pPr>
    </w:p>
    <w:p w14:paraId="2D95DF1E" w14:textId="13294859" w:rsidR="008272A7" w:rsidRPr="008272A7" w:rsidRDefault="008272A7" w:rsidP="005B32A1">
      <w:pPr>
        <w:spacing w:after="0" w:line="320" w:lineRule="exact"/>
        <w:jc w:val="center"/>
        <w:rPr>
          <w:rFonts w:ascii="Tahoma" w:hAnsi="Tahoma" w:cs="Tahoma"/>
          <w:b/>
          <w:bCs/>
        </w:rPr>
      </w:pPr>
      <w:r w:rsidRPr="008272A7">
        <w:rPr>
          <w:rFonts w:ascii="Tahoma" w:hAnsi="Tahoma" w:cs="Tahoma"/>
          <w:b/>
          <w:bCs/>
        </w:rPr>
        <w:t>MANOEL FABIANO FERREIRA FILHO</w:t>
      </w:r>
    </w:p>
    <w:p w14:paraId="0EA56295" w14:textId="72426FCA" w:rsidR="008272A7" w:rsidRDefault="008272A7" w:rsidP="005B32A1">
      <w:pPr>
        <w:spacing w:after="0"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Prefeito Municipal</w:t>
      </w:r>
    </w:p>
    <w:p w14:paraId="1F60D732" w14:textId="77777777" w:rsidR="008272A7" w:rsidRPr="008272A7" w:rsidRDefault="008272A7" w:rsidP="005B32A1">
      <w:pPr>
        <w:spacing w:after="0" w:line="320" w:lineRule="exact"/>
        <w:jc w:val="center"/>
        <w:rPr>
          <w:rFonts w:ascii="Tahoma" w:hAnsi="Tahoma" w:cs="Tahoma"/>
        </w:rPr>
      </w:pPr>
    </w:p>
    <w:p w14:paraId="172A74C5" w14:textId="77777777" w:rsidR="005B32A1" w:rsidRDefault="005B32A1" w:rsidP="005B32A1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53A5EBB7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774165A9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6BEC831B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0A460BBF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1694674E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38A26CB2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4B802216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15D50DB0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6B399F8D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450E501C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70D4F673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4B1F56D0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4A1901CA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42FA8568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60B9D5FC" w14:textId="77777777" w:rsidR="005B32A1" w:rsidRDefault="005B32A1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</w:p>
    <w:p w14:paraId="1E3DC82F" w14:textId="43F6CF5E" w:rsidR="008272A7" w:rsidRP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b/>
          <w:iCs/>
          <w:lang w:eastAsia="pt-BR"/>
        </w:rPr>
      </w:pPr>
      <w:r w:rsidRPr="008272A7">
        <w:rPr>
          <w:rFonts w:ascii="Bookman Old Style" w:eastAsia="Times New Roman" w:hAnsi="Bookman Old Style" w:cs="Tahoma"/>
          <w:b/>
          <w:iCs/>
          <w:lang w:eastAsia="pt-BR"/>
        </w:rPr>
        <w:lastRenderedPageBreak/>
        <w:t xml:space="preserve">OFÍCIO Nº GP. </w:t>
      </w:r>
      <w:r w:rsidR="00FB75DC">
        <w:rPr>
          <w:rFonts w:ascii="Bookman Old Style" w:eastAsia="Times New Roman" w:hAnsi="Bookman Old Style" w:cs="Tahoma"/>
          <w:b/>
          <w:iCs/>
          <w:lang w:eastAsia="pt-BR"/>
        </w:rPr>
        <w:t>730</w:t>
      </w:r>
      <w:r w:rsidRPr="008272A7">
        <w:rPr>
          <w:rFonts w:ascii="Bookman Old Style" w:eastAsia="Times New Roman" w:hAnsi="Bookman Old Style" w:cs="Tahoma"/>
          <w:b/>
          <w:iCs/>
          <w:lang w:eastAsia="pt-BR"/>
        </w:rPr>
        <w:t>/2025.</w:t>
      </w:r>
    </w:p>
    <w:p w14:paraId="4335784F" w14:textId="77777777" w:rsidR="008272A7" w:rsidRP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7555593F" w14:textId="77777777" w:rsidR="008272A7" w:rsidRP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664DAAF7" w14:textId="064E9DE0" w:rsidR="008272A7" w:rsidRPr="008272A7" w:rsidRDefault="008272A7" w:rsidP="008272A7">
      <w:pPr>
        <w:spacing w:after="0" w:line="320" w:lineRule="exact"/>
        <w:jc w:val="right"/>
        <w:rPr>
          <w:rFonts w:ascii="Bookman Old Style" w:eastAsia="Times New Roman" w:hAnsi="Bookman Old Style" w:cs="Tahoma"/>
          <w:iCs/>
          <w:lang w:eastAsia="pt-BR"/>
        </w:rPr>
      </w:pPr>
      <w:r w:rsidRPr="008272A7">
        <w:rPr>
          <w:rFonts w:ascii="Bookman Old Style" w:eastAsia="Times New Roman" w:hAnsi="Bookman Old Style" w:cs="Tahoma"/>
          <w:iCs/>
          <w:lang w:eastAsia="pt-BR"/>
        </w:rPr>
        <w:tab/>
      </w:r>
      <w:r w:rsidRPr="008272A7">
        <w:rPr>
          <w:rFonts w:ascii="Bookman Old Style" w:eastAsia="Times New Roman" w:hAnsi="Bookman Old Style" w:cs="Tahoma"/>
          <w:iCs/>
          <w:lang w:eastAsia="pt-BR"/>
        </w:rPr>
        <w:tab/>
      </w:r>
      <w:r w:rsidRPr="008272A7">
        <w:rPr>
          <w:rFonts w:ascii="Bookman Old Style" w:eastAsia="Times New Roman" w:hAnsi="Bookman Old Style" w:cs="Tahoma"/>
          <w:iCs/>
          <w:lang w:eastAsia="pt-BR"/>
        </w:rPr>
        <w:tab/>
      </w:r>
      <w:r w:rsidRPr="008272A7">
        <w:rPr>
          <w:rFonts w:ascii="Bookman Old Style" w:eastAsia="Times New Roman" w:hAnsi="Bookman Old Style" w:cs="Tahoma"/>
          <w:iCs/>
          <w:lang w:eastAsia="pt-BR"/>
        </w:rPr>
        <w:tab/>
        <w:t xml:space="preserve">       Barra Bonita, </w:t>
      </w:r>
      <w:r w:rsidR="00FB75DC">
        <w:rPr>
          <w:rFonts w:ascii="Bookman Old Style" w:eastAsia="Times New Roman" w:hAnsi="Bookman Old Style" w:cs="Tahoma"/>
          <w:iCs/>
          <w:lang w:eastAsia="pt-BR"/>
        </w:rPr>
        <w:t>10</w:t>
      </w:r>
      <w:r w:rsidRPr="008272A7">
        <w:rPr>
          <w:rFonts w:ascii="Bookman Old Style" w:eastAsia="Times New Roman" w:hAnsi="Bookman Old Style" w:cs="Tahoma"/>
          <w:iCs/>
          <w:lang w:eastAsia="pt-BR"/>
        </w:rPr>
        <w:t xml:space="preserve"> de </w:t>
      </w:r>
      <w:r w:rsidR="00FB75DC">
        <w:rPr>
          <w:rFonts w:ascii="Bookman Old Style" w:eastAsia="Times New Roman" w:hAnsi="Bookman Old Style" w:cs="Tahoma"/>
          <w:iCs/>
          <w:lang w:eastAsia="pt-BR"/>
        </w:rPr>
        <w:t>novem</w:t>
      </w:r>
      <w:r w:rsidRPr="008272A7">
        <w:rPr>
          <w:rFonts w:ascii="Bookman Old Style" w:eastAsia="Times New Roman" w:hAnsi="Bookman Old Style" w:cs="Tahoma"/>
          <w:iCs/>
          <w:lang w:eastAsia="pt-BR"/>
        </w:rPr>
        <w:t>bro de 2025.</w:t>
      </w:r>
    </w:p>
    <w:p w14:paraId="62BE3362" w14:textId="77777777" w:rsidR="008272A7" w:rsidRP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35C6128A" w14:textId="77777777" w:rsid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  <w:r w:rsidRPr="008272A7">
        <w:rPr>
          <w:rFonts w:ascii="Bookman Old Style" w:eastAsia="Times New Roman" w:hAnsi="Bookman Old Style" w:cs="Tahoma"/>
          <w:iCs/>
          <w:lang w:eastAsia="pt-BR"/>
        </w:rPr>
        <w:t>Senhor Presidente:</w:t>
      </w:r>
    </w:p>
    <w:p w14:paraId="0153DB37" w14:textId="77777777" w:rsidR="008272A7" w:rsidRP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FDCC048" w14:textId="77777777" w:rsidR="008272A7" w:rsidRP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1588229" w14:textId="50427F8B" w:rsidR="005B32A1" w:rsidRPr="005B32A1" w:rsidRDefault="008272A7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8272A7">
        <w:rPr>
          <w:rFonts w:ascii="Bookman Old Style" w:eastAsia="Times New Roman" w:hAnsi="Bookman Old Style" w:cs="Tahoma"/>
          <w:iCs/>
          <w:lang w:eastAsia="pt-BR"/>
        </w:rPr>
        <w:t xml:space="preserve">Estamos encaminhando para apreciação dessa Egrégia Câmara o incluso Projeto de Lei nº </w:t>
      </w:r>
      <w:r w:rsidR="00FB75DC">
        <w:rPr>
          <w:rFonts w:ascii="Bookman Old Style" w:eastAsia="Times New Roman" w:hAnsi="Bookman Old Style" w:cs="Tahoma"/>
          <w:iCs/>
          <w:lang w:eastAsia="pt-BR"/>
        </w:rPr>
        <w:t>23</w:t>
      </w:r>
      <w:r w:rsidRPr="008272A7">
        <w:rPr>
          <w:rFonts w:ascii="Bookman Old Style" w:eastAsia="Times New Roman" w:hAnsi="Bookman Old Style" w:cs="Tahoma"/>
          <w:iCs/>
          <w:lang w:eastAsia="pt-BR"/>
        </w:rPr>
        <w:t xml:space="preserve">/2025, </w:t>
      </w:r>
      <w:r w:rsidRPr="008272A7">
        <w:rPr>
          <w:rFonts w:ascii="Bookman Old Style" w:hAnsi="Bookman Old Style" w:cs="Tahoma"/>
        </w:rPr>
        <w:t>que a</w:t>
      </w:r>
      <w:r w:rsidR="005B32A1" w:rsidRPr="00977BB3">
        <w:rPr>
          <w:rFonts w:ascii="Bookman Old Style" w:hAnsi="Bookman Old Style" w:cs="Tahoma"/>
        </w:rPr>
        <w:t>utoriza o Poder Executivo a firmar acordo judicial para rescisão de contrato de concessão de transporte coletivo urbano, e dispõe sobre a assunção municipal do serviço.</w:t>
      </w:r>
    </w:p>
    <w:p w14:paraId="4107D730" w14:textId="77777777" w:rsidR="008272A7" w:rsidRPr="008272A7" w:rsidRDefault="008272A7" w:rsidP="00977BB3">
      <w:pPr>
        <w:spacing w:after="0" w:line="320" w:lineRule="exact"/>
        <w:jc w:val="both"/>
        <w:rPr>
          <w:rFonts w:ascii="Bookman Old Style" w:hAnsi="Bookman Old Style" w:cs="Tahoma"/>
        </w:rPr>
      </w:pPr>
    </w:p>
    <w:p w14:paraId="29A0E015" w14:textId="269E4E8B" w:rsidR="005B32A1" w:rsidRDefault="005B32A1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5B32A1">
        <w:rPr>
          <w:rFonts w:ascii="Bookman Old Style" w:hAnsi="Bookman Old Style" w:cs="Tahoma"/>
        </w:rPr>
        <w:t>A empresa RÁPIDO CEKAT TRANSPORTES RODOVIÁRIOS LTDA. EPP., concessionária do serviço público de transporte coletivo urbano do Município, promove</w:t>
      </w:r>
      <w:r w:rsidR="00977BB3">
        <w:rPr>
          <w:rFonts w:ascii="Bookman Old Style" w:hAnsi="Bookman Old Style" w:cs="Tahoma"/>
        </w:rPr>
        <w:t>u</w:t>
      </w:r>
      <w:r w:rsidRPr="005B32A1">
        <w:rPr>
          <w:rFonts w:ascii="Bookman Old Style" w:hAnsi="Bookman Old Style" w:cs="Tahoma"/>
        </w:rPr>
        <w:t xml:space="preserve"> ação judicial pleiteando o reequilíbrio econômico financeiro do contrato administrativo vigente, decorrente da Concorrência Pública nº 006/2010, que tramita pela 1ª Vara da Comarca de Barra Bonita, sob o número 1000999-67.2025.8.26.0063.</w:t>
      </w:r>
    </w:p>
    <w:p w14:paraId="5EC59557" w14:textId="77777777" w:rsidR="00977BB3" w:rsidRPr="005B32A1" w:rsidRDefault="00977BB3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1BC13BE1" w14:textId="52E14198" w:rsidR="005B32A1" w:rsidRDefault="005B32A1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5B32A1">
        <w:rPr>
          <w:rFonts w:ascii="Bookman Old Style" w:hAnsi="Bookman Old Style" w:cs="Tahoma"/>
        </w:rPr>
        <w:t xml:space="preserve">Considerando o que foi produzido pelas partes no trâmite da referida ação judicial, é inegável que o transporte mensal de 60 mil passageiros que o edital da Concorrência Pública nº 006/2010 previa não se concretizou; pelo contrário, o número de passageiros sofreu gradativa diminuição ano a ano, principalmente pela regulamentação do serviço de mototaxistas no Município e pelo surgimento do transporte por aplicativo, dentre os quais Uber, 99 e </w:t>
      </w:r>
      <w:proofErr w:type="spellStart"/>
      <w:r w:rsidRPr="005B32A1">
        <w:rPr>
          <w:rFonts w:ascii="Bookman Old Style" w:hAnsi="Bookman Old Style" w:cs="Tahoma"/>
        </w:rPr>
        <w:t>SPDrive</w:t>
      </w:r>
      <w:proofErr w:type="spellEnd"/>
      <w:r w:rsidRPr="005B32A1">
        <w:rPr>
          <w:rFonts w:ascii="Bookman Old Style" w:hAnsi="Bookman Old Style" w:cs="Tahoma"/>
        </w:rPr>
        <w:t>. Estima-se que atualmente o transporte mensal é de apenas 4 mil passageiros.</w:t>
      </w:r>
    </w:p>
    <w:p w14:paraId="4170D786" w14:textId="77777777" w:rsidR="00977BB3" w:rsidRPr="005B32A1" w:rsidRDefault="00977BB3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5F22EDB2" w14:textId="77777777" w:rsidR="005B32A1" w:rsidRDefault="005B32A1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5B32A1">
        <w:rPr>
          <w:rFonts w:ascii="Bookman Old Style" w:hAnsi="Bookman Old Style" w:cs="Tahoma"/>
        </w:rPr>
        <w:t>Por outro lado, a Concorrência Pública e o contrato administrativo não preveem a concessão de subsídio, daí porque não é possível ao Município atender a pretensão da concessionária.</w:t>
      </w:r>
    </w:p>
    <w:p w14:paraId="6F918996" w14:textId="77777777" w:rsidR="00977BB3" w:rsidRPr="005B32A1" w:rsidRDefault="00977BB3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5A05A007" w14:textId="77777777" w:rsidR="005B32A1" w:rsidRDefault="005B32A1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5B32A1">
        <w:rPr>
          <w:rFonts w:ascii="Bookman Old Style" w:hAnsi="Bookman Old Style" w:cs="Tahoma"/>
        </w:rPr>
        <w:t>Em vista desses fatores, o serviço de transporte coletivo custeado exclusivamente por tarifa cobrada do usuário apresenta-se inviável na atualidade, uma vez que o baixo número de passageiros mensais não cobre o custo do serviço.</w:t>
      </w:r>
    </w:p>
    <w:p w14:paraId="7A0CA9F6" w14:textId="77777777" w:rsidR="00977BB3" w:rsidRPr="005B32A1" w:rsidRDefault="00977BB3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24D908A2" w14:textId="77777777" w:rsidR="005B32A1" w:rsidRDefault="005B32A1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5B32A1">
        <w:rPr>
          <w:rFonts w:ascii="Bookman Old Style" w:hAnsi="Bookman Old Style" w:cs="Tahoma"/>
        </w:rPr>
        <w:lastRenderedPageBreak/>
        <w:t>Nessas condições, e considerando a responsabilidade do Município fornecer transporte urbano aos munícipes, não há outra solução, a não ser a assunção do transporte coletivo, com a consequente extinção do contrato vigente.</w:t>
      </w:r>
    </w:p>
    <w:p w14:paraId="58985999" w14:textId="77777777" w:rsidR="00977BB3" w:rsidRPr="005B32A1" w:rsidRDefault="00977BB3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352CEB65" w14:textId="77777777" w:rsidR="005B32A1" w:rsidRPr="005B32A1" w:rsidRDefault="005B32A1" w:rsidP="005B32A1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  <w:r w:rsidRPr="005B32A1">
        <w:rPr>
          <w:rFonts w:ascii="Bookman Old Style" w:hAnsi="Bookman Old Style" w:cs="Tahoma"/>
        </w:rPr>
        <w:t>Pede-se a essa Casa de Leis, pois, aprovação ao projeto de lei apresentado.</w:t>
      </w:r>
    </w:p>
    <w:p w14:paraId="6D8A7AD6" w14:textId="77777777" w:rsidR="008272A7" w:rsidRDefault="008272A7" w:rsidP="008272A7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530BA2F3" w14:textId="77777777" w:rsidR="00FB75DC" w:rsidRPr="008272A7" w:rsidRDefault="00FB75DC" w:rsidP="008272A7">
      <w:pPr>
        <w:spacing w:after="0" w:line="320" w:lineRule="exact"/>
        <w:ind w:firstLine="4111"/>
        <w:jc w:val="both"/>
        <w:rPr>
          <w:rFonts w:ascii="Bookman Old Style" w:hAnsi="Bookman Old Style" w:cs="Tahoma"/>
        </w:rPr>
      </w:pPr>
    </w:p>
    <w:p w14:paraId="4C64FB1C" w14:textId="77777777" w:rsidR="008272A7" w:rsidRDefault="008272A7" w:rsidP="008272A7">
      <w:pPr>
        <w:spacing w:after="0" w:line="320" w:lineRule="exact"/>
        <w:ind w:firstLine="4111"/>
        <w:rPr>
          <w:rFonts w:ascii="Bookman Old Style" w:eastAsia="Times New Roman" w:hAnsi="Bookman Old Style" w:cs="Tahoma"/>
          <w:iCs/>
          <w:lang w:eastAsia="pt-BR"/>
        </w:rPr>
      </w:pPr>
      <w:r w:rsidRPr="00995B6F">
        <w:rPr>
          <w:rFonts w:ascii="Bookman Old Style" w:eastAsia="Times New Roman" w:hAnsi="Bookman Old Style" w:cs="Tahoma"/>
          <w:iCs/>
          <w:lang w:eastAsia="pt-BR"/>
        </w:rPr>
        <w:t>Respeitosamente,</w:t>
      </w:r>
    </w:p>
    <w:p w14:paraId="590235FD" w14:textId="77777777" w:rsidR="008272A7" w:rsidRDefault="008272A7" w:rsidP="008272A7">
      <w:pPr>
        <w:spacing w:after="0" w:line="320" w:lineRule="exact"/>
        <w:ind w:firstLine="993"/>
        <w:jc w:val="center"/>
        <w:rPr>
          <w:rFonts w:ascii="Bookman Old Style" w:eastAsia="Times New Roman" w:hAnsi="Bookman Old Style" w:cs="Tahoma"/>
          <w:iCs/>
          <w:lang w:eastAsia="pt-BR"/>
        </w:rPr>
      </w:pPr>
    </w:p>
    <w:p w14:paraId="17F5628F" w14:textId="77777777" w:rsid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3BD2BD13" w14:textId="77777777" w:rsidR="008272A7" w:rsidRPr="00995B6F" w:rsidRDefault="008272A7" w:rsidP="008272A7">
      <w:pPr>
        <w:spacing w:after="0" w:line="320" w:lineRule="exact"/>
        <w:ind w:firstLine="993"/>
        <w:jc w:val="center"/>
        <w:rPr>
          <w:rFonts w:ascii="Bookman Old Style" w:eastAsia="Times New Roman" w:hAnsi="Bookman Old Style" w:cs="Tahoma"/>
          <w:iCs/>
          <w:lang w:eastAsia="pt-BR"/>
        </w:rPr>
      </w:pPr>
    </w:p>
    <w:p w14:paraId="1EAC536D" w14:textId="77777777" w:rsidR="008272A7" w:rsidRDefault="008272A7" w:rsidP="008272A7">
      <w:pPr>
        <w:spacing w:after="0" w:line="320" w:lineRule="exact"/>
        <w:ind w:firstLine="1985"/>
        <w:jc w:val="center"/>
        <w:rPr>
          <w:rFonts w:ascii="Bookman Old Style" w:eastAsia="Times New Roman" w:hAnsi="Bookman Old Style" w:cs="Tahoma"/>
          <w:iCs/>
          <w:lang w:eastAsia="pt-BR"/>
        </w:rPr>
      </w:pPr>
      <w:r w:rsidRPr="00995B6F">
        <w:rPr>
          <w:rFonts w:ascii="Bookman Old Style" w:eastAsia="Times New Roman" w:hAnsi="Bookman Old Style" w:cs="Tahoma"/>
          <w:b/>
          <w:bCs/>
          <w:iCs/>
          <w:lang w:eastAsia="pt-BR"/>
        </w:rPr>
        <w:t>MANOEL FABIANO FERREIRA FILHO</w:t>
      </w:r>
    </w:p>
    <w:p w14:paraId="5409480D" w14:textId="77777777" w:rsidR="008272A7" w:rsidRDefault="008272A7" w:rsidP="008272A7">
      <w:pPr>
        <w:spacing w:after="0" w:line="320" w:lineRule="exact"/>
        <w:ind w:firstLine="1985"/>
        <w:jc w:val="center"/>
        <w:rPr>
          <w:rFonts w:ascii="Bookman Old Style" w:eastAsia="Times New Roman" w:hAnsi="Bookman Old Style" w:cs="Tahoma"/>
          <w:iCs/>
          <w:lang w:eastAsia="pt-BR"/>
        </w:rPr>
      </w:pPr>
      <w:r w:rsidRPr="00995B6F">
        <w:rPr>
          <w:rFonts w:ascii="Bookman Old Style" w:eastAsia="Times New Roman" w:hAnsi="Bookman Old Style" w:cs="Tahoma"/>
          <w:iCs/>
          <w:lang w:eastAsia="pt-BR"/>
        </w:rPr>
        <w:t>Prefeito Municipal</w:t>
      </w:r>
    </w:p>
    <w:p w14:paraId="0B19804B" w14:textId="77777777" w:rsid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15061BB6" w14:textId="77777777" w:rsidR="008272A7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73EB00A8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181DDFD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119E9922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79C9E10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A8BE42F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FA5639A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EA7EA0D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7094454B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60BD35E3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2329FF3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2FAC08F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62203531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344D489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497AD4DC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38A2E5B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51AFDBF2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26D70E55" w14:textId="77777777" w:rsidR="00FB75DC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7F307051" w14:textId="77777777" w:rsidR="00FB75DC" w:rsidRPr="00995B6F" w:rsidRDefault="00FB75DC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</w:p>
    <w:p w14:paraId="6C5B84F3" w14:textId="77777777" w:rsidR="008272A7" w:rsidRPr="00995B6F" w:rsidRDefault="008272A7" w:rsidP="008272A7">
      <w:pPr>
        <w:spacing w:after="0" w:line="320" w:lineRule="exact"/>
        <w:rPr>
          <w:rFonts w:ascii="Bookman Old Style" w:eastAsia="Times New Roman" w:hAnsi="Bookman Old Style" w:cs="Tahoma"/>
          <w:iCs/>
          <w:lang w:eastAsia="pt-BR"/>
        </w:rPr>
      </w:pPr>
      <w:r w:rsidRPr="00995B6F">
        <w:rPr>
          <w:rFonts w:ascii="Bookman Old Style" w:eastAsia="Times New Roman" w:hAnsi="Bookman Old Style" w:cs="Tahoma"/>
          <w:iCs/>
          <w:lang w:eastAsia="pt-BR"/>
        </w:rPr>
        <w:t>A Sua Excelência o Senhor</w:t>
      </w:r>
      <w:r w:rsidRPr="00995B6F">
        <w:rPr>
          <w:rFonts w:ascii="Bookman Old Style" w:eastAsia="Times New Roman" w:hAnsi="Bookman Old Style" w:cs="Tahoma"/>
          <w:iCs/>
          <w:lang w:eastAsia="pt-BR"/>
        </w:rPr>
        <w:br/>
      </w:r>
      <w:r w:rsidRPr="00995B6F">
        <w:rPr>
          <w:rFonts w:ascii="Bookman Old Style" w:eastAsia="Times New Roman" w:hAnsi="Bookman Old Style" w:cs="Tahoma"/>
          <w:b/>
          <w:bCs/>
          <w:iCs/>
          <w:lang w:eastAsia="pt-BR"/>
        </w:rPr>
        <w:t>JOSÉ JAIRO MESCHIATO</w:t>
      </w:r>
      <w:r w:rsidRPr="00995B6F">
        <w:rPr>
          <w:rFonts w:ascii="Bookman Old Style" w:eastAsia="Times New Roman" w:hAnsi="Bookman Old Style" w:cs="Tahoma"/>
          <w:iCs/>
          <w:lang w:eastAsia="pt-BR"/>
        </w:rPr>
        <w:br/>
        <w:t>Presidente da Câmara Municipal</w:t>
      </w:r>
      <w:r>
        <w:rPr>
          <w:rFonts w:ascii="Bookman Old Style" w:eastAsia="Times New Roman" w:hAnsi="Bookman Old Style" w:cs="Tahoma"/>
          <w:iCs/>
          <w:lang w:eastAsia="pt-BR"/>
        </w:rPr>
        <w:t xml:space="preserve"> da </w:t>
      </w:r>
      <w:r w:rsidRPr="00995B6F">
        <w:rPr>
          <w:rFonts w:ascii="Bookman Old Style" w:eastAsia="Times New Roman" w:hAnsi="Bookman Old Style" w:cs="Tahoma"/>
          <w:iCs/>
          <w:lang w:eastAsia="pt-BR"/>
        </w:rPr>
        <w:t>Estância Turística de Barra Bonita</w:t>
      </w:r>
      <w:r w:rsidRPr="00995B6F">
        <w:rPr>
          <w:rFonts w:ascii="Bookman Old Style" w:eastAsia="Times New Roman" w:hAnsi="Bookman Old Style" w:cs="Tahoma"/>
          <w:iCs/>
          <w:lang w:eastAsia="pt-BR"/>
        </w:rPr>
        <w:br/>
        <w:t>BARRA BONITA (SP)</w:t>
      </w:r>
    </w:p>
    <w:p w14:paraId="25EC0E28" w14:textId="2F96EF3E" w:rsidR="008272A7" w:rsidRPr="008272A7" w:rsidRDefault="008272A7" w:rsidP="008272A7">
      <w:pPr>
        <w:spacing w:after="0" w:line="320" w:lineRule="exact"/>
        <w:jc w:val="both"/>
        <w:rPr>
          <w:rFonts w:ascii="Tahoma" w:hAnsi="Tahoma" w:cs="Tahoma"/>
        </w:rPr>
      </w:pPr>
    </w:p>
    <w:sectPr w:rsidR="008272A7" w:rsidRPr="008272A7" w:rsidSect="008272A7">
      <w:pgSz w:w="11906" w:h="16838"/>
      <w:pgMar w:top="2438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A7"/>
    <w:rsid w:val="000434B6"/>
    <w:rsid w:val="000D0EFA"/>
    <w:rsid w:val="00182FF3"/>
    <w:rsid w:val="002A3F1D"/>
    <w:rsid w:val="002F099A"/>
    <w:rsid w:val="005B32A1"/>
    <w:rsid w:val="00825636"/>
    <w:rsid w:val="008272A7"/>
    <w:rsid w:val="00855CAC"/>
    <w:rsid w:val="00977BB3"/>
    <w:rsid w:val="00D85D58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7182"/>
  <w15:chartTrackingRefBased/>
  <w15:docId w15:val="{7ACF532D-6820-4768-AD28-4072D02A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7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7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7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7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7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7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7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7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7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7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7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72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72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72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72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72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72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7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7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7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7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7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72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72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72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7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72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7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Perassoli Filho</dc:creator>
  <cp:keywords/>
  <dc:description/>
  <cp:lastModifiedBy>Antonio Sergio Perassoli Filho</cp:lastModifiedBy>
  <cp:revision>6</cp:revision>
  <cp:lastPrinted>2025-11-10T12:27:00Z</cp:lastPrinted>
  <dcterms:created xsi:type="dcterms:W3CDTF">2025-10-31T14:41:00Z</dcterms:created>
  <dcterms:modified xsi:type="dcterms:W3CDTF">2025-11-10T12:27:00Z</dcterms:modified>
</cp:coreProperties>
</file>