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C42D" w14:textId="477B8460" w:rsidR="008272A7" w:rsidRDefault="008272A7" w:rsidP="008272A7">
      <w:pPr>
        <w:spacing w:after="0" w:line="280" w:lineRule="exact"/>
        <w:jc w:val="center"/>
        <w:rPr>
          <w:rFonts w:ascii="Tahoma" w:hAnsi="Tahoma" w:cs="Tahoma"/>
          <w:b/>
          <w:bCs/>
        </w:rPr>
      </w:pPr>
      <w:r w:rsidRPr="008272A7">
        <w:rPr>
          <w:rFonts w:ascii="Tahoma" w:hAnsi="Tahoma" w:cs="Tahoma"/>
          <w:b/>
          <w:bCs/>
        </w:rPr>
        <w:t xml:space="preserve">PROJETO DE LEI Nº </w:t>
      </w:r>
      <w:r w:rsidR="009711A2">
        <w:rPr>
          <w:rFonts w:ascii="Tahoma" w:hAnsi="Tahoma" w:cs="Tahoma"/>
          <w:b/>
          <w:bCs/>
        </w:rPr>
        <w:t>22</w:t>
      </w:r>
      <w:r w:rsidRPr="008272A7">
        <w:rPr>
          <w:rFonts w:ascii="Tahoma" w:hAnsi="Tahoma" w:cs="Tahoma"/>
          <w:b/>
          <w:bCs/>
        </w:rPr>
        <w:t>/2025</w:t>
      </w:r>
      <w:r>
        <w:rPr>
          <w:rFonts w:ascii="Tahoma" w:hAnsi="Tahoma" w:cs="Tahoma"/>
          <w:b/>
          <w:bCs/>
        </w:rPr>
        <w:t>.</w:t>
      </w:r>
    </w:p>
    <w:p w14:paraId="613442AF" w14:textId="77777777" w:rsidR="008272A7" w:rsidRPr="008272A7" w:rsidRDefault="008272A7" w:rsidP="008272A7">
      <w:pPr>
        <w:spacing w:after="0" w:line="280" w:lineRule="exact"/>
        <w:jc w:val="center"/>
        <w:rPr>
          <w:rFonts w:ascii="Tahoma" w:hAnsi="Tahoma" w:cs="Tahoma"/>
          <w:b/>
          <w:bCs/>
        </w:rPr>
      </w:pPr>
    </w:p>
    <w:p w14:paraId="4B39CB10" w14:textId="77777777" w:rsidR="008272A7" w:rsidRDefault="008272A7" w:rsidP="008272A7">
      <w:pPr>
        <w:spacing w:after="0" w:line="280" w:lineRule="exact"/>
        <w:ind w:left="3544"/>
        <w:jc w:val="both"/>
        <w:rPr>
          <w:rFonts w:ascii="Tahoma" w:hAnsi="Tahoma" w:cs="Tahoma"/>
        </w:rPr>
      </w:pPr>
      <w:r w:rsidRPr="008272A7">
        <w:rPr>
          <w:rFonts w:ascii="Tahoma" w:hAnsi="Tahoma" w:cs="Tahoma"/>
        </w:rPr>
        <w:t>Autoriza o Prefeito Municipal a firmar acordo judicial com a empresa Rápido Cekat Transportes Rodoviários Ltda. e a conceder o Auxílio Emergencial à Gratuidade das Pessoas Idosas no Transporte Público Coletivo Urbano, conforme Emenda Constitucional nº 123/2022, com recursos do exercício de 2022, e dá outras providências.</w:t>
      </w:r>
    </w:p>
    <w:p w14:paraId="6AC2A317" w14:textId="77777777" w:rsidR="008272A7" w:rsidRPr="008272A7" w:rsidRDefault="008272A7" w:rsidP="008272A7">
      <w:pPr>
        <w:spacing w:after="0" w:line="280" w:lineRule="exact"/>
        <w:ind w:left="3544"/>
        <w:jc w:val="both"/>
        <w:rPr>
          <w:rFonts w:ascii="Tahoma" w:hAnsi="Tahoma" w:cs="Tahoma"/>
        </w:rPr>
      </w:pPr>
    </w:p>
    <w:p w14:paraId="63A51A33" w14:textId="5D1B9431" w:rsidR="008272A7" w:rsidRDefault="008272A7" w:rsidP="008272A7">
      <w:pPr>
        <w:spacing w:after="0" w:line="280" w:lineRule="exact"/>
        <w:ind w:firstLine="1701"/>
        <w:jc w:val="both"/>
        <w:rPr>
          <w:rFonts w:ascii="Tahoma" w:hAnsi="Tahoma" w:cs="Tahoma"/>
        </w:rPr>
      </w:pPr>
      <w:r w:rsidRPr="008272A7">
        <w:rPr>
          <w:rFonts w:ascii="Tahoma" w:hAnsi="Tahoma" w:cs="Tahoma"/>
          <w:b/>
          <w:bCs/>
        </w:rPr>
        <w:t>Art. 1º</w:t>
      </w:r>
      <w:r w:rsidRPr="008272A7">
        <w:rPr>
          <w:rFonts w:ascii="Tahoma" w:hAnsi="Tahoma" w:cs="Tahoma"/>
        </w:rPr>
        <w:t xml:space="preserve"> Fica o Prefeito Municipal autorizado a firmar acordo com a </w:t>
      </w:r>
      <w:r w:rsidR="002F0153">
        <w:rPr>
          <w:rFonts w:ascii="Tahoma" w:hAnsi="Tahoma" w:cs="Tahoma"/>
        </w:rPr>
        <w:t>concessionária</w:t>
      </w:r>
      <w:r w:rsidRPr="008272A7">
        <w:rPr>
          <w:rFonts w:ascii="Tahoma" w:hAnsi="Tahoma" w:cs="Tahoma"/>
        </w:rPr>
        <w:t xml:space="preserve"> RÁPIDO CEKAT TRANSPORTES RODOVIÁRIOS LTDA. no processo judicial nº 0001826-66.2023.8.26.0063, que tramita perante a 1ª Vara da Comarca de Barra Bonita.</w:t>
      </w:r>
    </w:p>
    <w:p w14:paraId="00F1BE7E" w14:textId="77777777" w:rsidR="008272A7" w:rsidRPr="008272A7" w:rsidRDefault="008272A7" w:rsidP="008272A7">
      <w:pPr>
        <w:spacing w:after="0" w:line="280" w:lineRule="exact"/>
        <w:ind w:firstLine="1701"/>
        <w:jc w:val="both"/>
        <w:rPr>
          <w:rFonts w:ascii="Tahoma" w:hAnsi="Tahoma" w:cs="Tahoma"/>
        </w:rPr>
      </w:pPr>
    </w:p>
    <w:p w14:paraId="4FEB057F" w14:textId="45FF5A99" w:rsidR="008272A7" w:rsidRDefault="008272A7" w:rsidP="008272A7">
      <w:pPr>
        <w:spacing w:after="0" w:line="280" w:lineRule="exact"/>
        <w:ind w:firstLine="1701"/>
        <w:jc w:val="both"/>
        <w:rPr>
          <w:rFonts w:ascii="Tahoma" w:hAnsi="Tahoma" w:cs="Tahoma"/>
        </w:rPr>
      </w:pPr>
      <w:r w:rsidRPr="008272A7">
        <w:rPr>
          <w:rFonts w:ascii="Tahoma" w:hAnsi="Tahoma" w:cs="Tahoma"/>
          <w:b/>
          <w:bCs/>
        </w:rPr>
        <w:t>Art. 2º</w:t>
      </w:r>
      <w:r w:rsidRPr="008272A7">
        <w:rPr>
          <w:rFonts w:ascii="Tahoma" w:hAnsi="Tahoma" w:cs="Tahoma"/>
        </w:rPr>
        <w:t xml:space="preserve"> O Município </w:t>
      </w:r>
      <w:r w:rsidR="003332AD">
        <w:rPr>
          <w:rFonts w:ascii="Tahoma" w:hAnsi="Tahoma" w:cs="Tahoma"/>
        </w:rPr>
        <w:t>repassará</w:t>
      </w:r>
      <w:r w:rsidRPr="008272A7">
        <w:rPr>
          <w:rFonts w:ascii="Tahoma" w:hAnsi="Tahoma" w:cs="Tahoma"/>
        </w:rPr>
        <w:t xml:space="preserve"> o Auxílio Emergencial à Gratuidade das Pessoas Idosas no transporte Público Coletivo e Urbano </w:t>
      </w:r>
      <w:r w:rsidR="003332AD">
        <w:rPr>
          <w:rFonts w:ascii="Tahoma" w:hAnsi="Tahoma" w:cs="Tahoma"/>
        </w:rPr>
        <w:t>concedido pel</w:t>
      </w:r>
      <w:r w:rsidRPr="008272A7">
        <w:rPr>
          <w:rFonts w:ascii="Tahoma" w:hAnsi="Tahoma" w:cs="Tahoma"/>
        </w:rPr>
        <w:t xml:space="preserve">a Emenda Constitucional nº 123, de 14 de julho de 2022, e </w:t>
      </w:r>
      <w:r w:rsidR="003332AD">
        <w:rPr>
          <w:rFonts w:ascii="Tahoma" w:hAnsi="Tahoma" w:cs="Tahoma"/>
        </w:rPr>
        <w:t>regulamentado pela</w:t>
      </w:r>
      <w:r w:rsidRPr="008272A7">
        <w:rPr>
          <w:rFonts w:ascii="Tahoma" w:hAnsi="Tahoma" w:cs="Tahoma"/>
        </w:rPr>
        <w:t xml:space="preserve"> Portaria Interministerial MDR/MMFDH nº 9, de 26 de agosto de 2022, à concessionária, no prazo de até 10 dias da data da homologação do acordo, o valor de R$ 825.932,62</w:t>
      </w:r>
      <w:r>
        <w:rPr>
          <w:rFonts w:ascii="Tahoma" w:hAnsi="Tahoma" w:cs="Tahoma"/>
        </w:rPr>
        <w:t xml:space="preserve"> (oitocentos e vinte e cinco mil, novecentos e trinta e dois reais e sessenta e dois centavos)</w:t>
      </w:r>
      <w:r w:rsidRPr="008272A7">
        <w:rPr>
          <w:rFonts w:ascii="Tahoma" w:hAnsi="Tahoma" w:cs="Tahoma"/>
        </w:rPr>
        <w:t>, acrescidos dos juros e correção monetária acumulados na Conta Bancária (Conta Corrente) nº 32217-8, Agência 896-6 (Barra Bonita) do Banco do Brasil, prestando contas, oportunamente, ao Ministério das Cidades.</w:t>
      </w:r>
    </w:p>
    <w:p w14:paraId="1BB99AD8" w14:textId="77777777" w:rsidR="008272A7" w:rsidRPr="008272A7" w:rsidRDefault="008272A7" w:rsidP="008272A7">
      <w:pPr>
        <w:spacing w:after="0" w:line="280" w:lineRule="exact"/>
        <w:ind w:firstLine="1701"/>
        <w:jc w:val="both"/>
        <w:rPr>
          <w:rFonts w:ascii="Tahoma" w:hAnsi="Tahoma" w:cs="Tahoma"/>
        </w:rPr>
      </w:pPr>
    </w:p>
    <w:p w14:paraId="063ECA5B" w14:textId="6D1FE397" w:rsidR="008272A7" w:rsidRDefault="008272A7" w:rsidP="008272A7">
      <w:pPr>
        <w:spacing w:after="0" w:line="280" w:lineRule="exact"/>
        <w:ind w:firstLine="1701"/>
        <w:jc w:val="both"/>
        <w:rPr>
          <w:rFonts w:ascii="Tahoma" w:hAnsi="Tahoma" w:cs="Tahoma"/>
        </w:rPr>
      </w:pPr>
      <w:r w:rsidRPr="008272A7">
        <w:rPr>
          <w:rFonts w:ascii="Tahoma" w:hAnsi="Tahoma" w:cs="Tahoma"/>
          <w:b/>
          <w:bCs/>
        </w:rPr>
        <w:t>Art. 3º</w:t>
      </w:r>
      <w:r w:rsidRPr="008272A7">
        <w:rPr>
          <w:rFonts w:ascii="Tahoma" w:hAnsi="Tahoma" w:cs="Tahoma"/>
        </w:rPr>
        <w:t xml:space="preserve"> O recurso é destinado ao equilíbrio econômico-financeiro do contrato e deverá ser aplicado pela concessionária exclusivamente no auxílio do custeio gratuito de transporte </w:t>
      </w:r>
      <w:r w:rsidR="003332AD">
        <w:rPr>
          <w:rFonts w:ascii="Tahoma" w:hAnsi="Tahoma" w:cs="Tahoma"/>
        </w:rPr>
        <w:t>d</w:t>
      </w:r>
      <w:r w:rsidRPr="008272A7">
        <w:rPr>
          <w:rFonts w:ascii="Tahoma" w:hAnsi="Tahoma" w:cs="Tahoma"/>
        </w:rPr>
        <w:t>e idosos</w:t>
      </w:r>
      <w:r w:rsidR="003332AD">
        <w:rPr>
          <w:rFonts w:ascii="Tahoma" w:hAnsi="Tahoma" w:cs="Tahoma"/>
        </w:rPr>
        <w:t xml:space="preserve"> a partir de 60 (sessenta) anos de idade</w:t>
      </w:r>
      <w:r w:rsidRPr="008272A7">
        <w:rPr>
          <w:rFonts w:ascii="Tahoma" w:hAnsi="Tahoma" w:cs="Tahoma"/>
        </w:rPr>
        <w:t>, nos termos do § 2° do art. 230 da Constituição Federal, regulamentado no art. 39 da Lei n. 10.741, de 1º de outubro de 2003 (Estatuto da Pessoa Idosa).</w:t>
      </w:r>
    </w:p>
    <w:p w14:paraId="31710D8A" w14:textId="77777777" w:rsidR="008272A7" w:rsidRPr="008272A7" w:rsidRDefault="008272A7" w:rsidP="008272A7">
      <w:pPr>
        <w:spacing w:after="0" w:line="280" w:lineRule="exact"/>
        <w:ind w:firstLine="1701"/>
        <w:jc w:val="both"/>
        <w:rPr>
          <w:rFonts w:ascii="Tahoma" w:hAnsi="Tahoma" w:cs="Tahoma"/>
        </w:rPr>
      </w:pPr>
    </w:p>
    <w:p w14:paraId="5788B30C" w14:textId="15E04C59" w:rsidR="008272A7" w:rsidRDefault="008272A7" w:rsidP="008272A7">
      <w:pPr>
        <w:spacing w:after="0" w:line="280" w:lineRule="exact"/>
        <w:ind w:firstLine="1701"/>
        <w:jc w:val="both"/>
        <w:rPr>
          <w:rFonts w:ascii="Tahoma" w:hAnsi="Tahoma" w:cs="Tahoma"/>
        </w:rPr>
      </w:pPr>
      <w:r w:rsidRPr="008272A7">
        <w:rPr>
          <w:rFonts w:ascii="Tahoma" w:hAnsi="Tahoma" w:cs="Tahoma"/>
          <w:b/>
          <w:bCs/>
        </w:rPr>
        <w:t xml:space="preserve">Art. </w:t>
      </w:r>
      <w:r w:rsidR="003332AD">
        <w:rPr>
          <w:rFonts w:ascii="Tahoma" w:hAnsi="Tahoma" w:cs="Tahoma"/>
          <w:b/>
          <w:bCs/>
        </w:rPr>
        <w:t>4</w:t>
      </w:r>
      <w:r w:rsidRPr="008272A7">
        <w:rPr>
          <w:rFonts w:ascii="Tahoma" w:hAnsi="Tahoma" w:cs="Tahoma"/>
          <w:b/>
          <w:bCs/>
        </w:rPr>
        <w:t>º</w:t>
      </w:r>
      <w:r w:rsidRPr="008272A7">
        <w:rPr>
          <w:rFonts w:ascii="Tahoma" w:hAnsi="Tahoma" w:cs="Tahoma"/>
        </w:rPr>
        <w:t> O preço da tarifa de R$ 3,00 (três reais) vigente desde 2018, não sofrerá reajuste ou aumento até 31</w:t>
      </w:r>
      <w:r>
        <w:rPr>
          <w:rFonts w:ascii="Tahoma" w:hAnsi="Tahoma" w:cs="Tahoma"/>
        </w:rPr>
        <w:t xml:space="preserve"> de dezembro de </w:t>
      </w:r>
      <w:r w:rsidRPr="008272A7">
        <w:rPr>
          <w:rFonts w:ascii="Tahoma" w:hAnsi="Tahoma" w:cs="Tahoma"/>
        </w:rPr>
        <w:t>2026.</w:t>
      </w:r>
    </w:p>
    <w:p w14:paraId="6B84451A" w14:textId="77777777" w:rsidR="008272A7" w:rsidRPr="008272A7" w:rsidRDefault="008272A7" w:rsidP="008272A7">
      <w:pPr>
        <w:spacing w:after="0" w:line="280" w:lineRule="exact"/>
        <w:ind w:firstLine="1701"/>
        <w:jc w:val="both"/>
        <w:rPr>
          <w:rFonts w:ascii="Tahoma" w:hAnsi="Tahoma" w:cs="Tahoma"/>
        </w:rPr>
      </w:pPr>
    </w:p>
    <w:p w14:paraId="3249C9BF" w14:textId="4339CE50" w:rsidR="008272A7" w:rsidRDefault="008272A7" w:rsidP="008272A7">
      <w:pPr>
        <w:spacing w:after="0" w:line="280" w:lineRule="exact"/>
        <w:ind w:firstLine="1701"/>
        <w:jc w:val="both"/>
        <w:rPr>
          <w:rFonts w:ascii="Tahoma" w:hAnsi="Tahoma" w:cs="Tahoma"/>
        </w:rPr>
      </w:pPr>
      <w:r w:rsidRPr="008272A7">
        <w:rPr>
          <w:rFonts w:ascii="Tahoma" w:hAnsi="Tahoma" w:cs="Tahoma"/>
          <w:b/>
          <w:bCs/>
        </w:rPr>
        <w:t xml:space="preserve">Art. </w:t>
      </w:r>
      <w:r w:rsidR="003332AD">
        <w:rPr>
          <w:rFonts w:ascii="Tahoma" w:hAnsi="Tahoma" w:cs="Tahoma"/>
          <w:b/>
          <w:bCs/>
        </w:rPr>
        <w:t>5</w:t>
      </w:r>
      <w:r w:rsidRPr="008272A7">
        <w:rPr>
          <w:rFonts w:ascii="Tahoma" w:hAnsi="Tahoma" w:cs="Tahoma"/>
          <w:b/>
          <w:bCs/>
        </w:rPr>
        <w:t>º</w:t>
      </w:r>
      <w:r w:rsidRPr="008272A7">
        <w:rPr>
          <w:rFonts w:ascii="Tahoma" w:hAnsi="Tahoma" w:cs="Tahoma"/>
        </w:rPr>
        <w:t> Esta Lei entra em vigor na data de sua publicação.</w:t>
      </w:r>
    </w:p>
    <w:p w14:paraId="7BF5D3F2" w14:textId="77777777" w:rsidR="008272A7" w:rsidRPr="008272A7" w:rsidRDefault="008272A7" w:rsidP="008272A7">
      <w:pPr>
        <w:spacing w:after="0" w:line="280" w:lineRule="exact"/>
        <w:jc w:val="both"/>
        <w:rPr>
          <w:rFonts w:ascii="Tahoma" w:hAnsi="Tahoma" w:cs="Tahoma"/>
        </w:rPr>
      </w:pPr>
    </w:p>
    <w:p w14:paraId="0D64C943" w14:textId="416098F5" w:rsidR="008272A7" w:rsidRDefault="008272A7" w:rsidP="008272A7">
      <w:pPr>
        <w:spacing w:after="0" w:line="280" w:lineRule="exact"/>
        <w:jc w:val="center"/>
        <w:rPr>
          <w:rFonts w:ascii="Tahoma" w:hAnsi="Tahoma" w:cs="Tahoma"/>
        </w:rPr>
      </w:pPr>
      <w:r>
        <w:rPr>
          <w:rFonts w:ascii="Tahoma" w:hAnsi="Tahoma" w:cs="Tahoma"/>
        </w:rPr>
        <w:t xml:space="preserve">Gabinete do Prefeito, </w:t>
      </w:r>
      <w:r w:rsidR="009711A2">
        <w:rPr>
          <w:rFonts w:ascii="Tahoma" w:hAnsi="Tahoma" w:cs="Tahoma"/>
        </w:rPr>
        <w:t>10</w:t>
      </w:r>
      <w:r>
        <w:rPr>
          <w:rFonts w:ascii="Tahoma" w:hAnsi="Tahoma" w:cs="Tahoma"/>
        </w:rPr>
        <w:t xml:space="preserve"> de </w:t>
      </w:r>
      <w:r w:rsidR="009711A2">
        <w:rPr>
          <w:rFonts w:ascii="Tahoma" w:hAnsi="Tahoma" w:cs="Tahoma"/>
        </w:rPr>
        <w:t>novem</w:t>
      </w:r>
      <w:r>
        <w:rPr>
          <w:rFonts w:ascii="Tahoma" w:hAnsi="Tahoma" w:cs="Tahoma"/>
        </w:rPr>
        <w:t>bro de 2025.</w:t>
      </w:r>
    </w:p>
    <w:p w14:paraId="0DB5EC62" w14:textId="77777777" w:rsidR="008272A7" w:rsidRDefault="008272A7" w:rsidP="008272A7">
      <w:pPr>
        <w:spacing w:after="0" w:line="280" w:lineRule="exact"/>
        <w:jc w:val="center"/>
        <w:rPr>
          <w:rFonts w:ascii="Tahoma" w:hAnsi="Tahoma" w:cs="Tahoma"/>
        </w:rPr>
      </w:pPr>
    </w:p>
    <w:p w14:paraId="6A04639D" w14:textId="77777777" w:rsidR="008272A7" w:rsidRDefault="008272A7" w:rsidP="008272A7">
      <w:pPr>
        <w:spacing w:after="0" w:line="280" w:lineRule="exact"/>
        <w:jc w:val="center"/>
        <w:rPr>
          <w:rFonts w:ascii="Tahoma" w:hAnsi="Tahoma" w:cs="Tahoma"/>
        </w:rPr>
      </w:pPr>
    </w:p>
    <w:p w14:paraId="2D95DF1E" w14:textId="13294859" w:rsidR="008272A7" w:rsidRPr="008272A7" w:rsidRDefault="008272A7" w:rsidP="008272A7">
      <w:pPr>
        <w:spacing w:after="0" w:line="280" w:lineRule="exact"/>
        <w:jc w:val="center"/>
        <w:rPr>
          <w:rFonts w:ascii="Tahoma" w:hAnsi="Tahoma" w:cs="Tahoma"/>
          <w:b/>
          <w:bCs/>
        </w:rPr>
      </w:pPr>
      <w:r w:rsidRPr="008272A7">
        <w:rPr>
          <w:rFonts w:ascii="Tahoma" w:hAnsi="Tahoma" w:cs="Tahoma"/>
          <w:b/>
          <w:bCs/>
        </w:rPr>
        <w:t>MANOEL FABIANO FERREIRA FILHO</w:t>
      </w:r>
    </w:p>
    <w:p w14:paraId="0EA56295" w14:textId="72426FCA" w:rsidR="008272A7" w:rsidRDefault="008272A7" w:rsidP="008272A7">
      <w:pPr>
        <w:spacing w:after="0" w:line="280" w:lineRule="exact"/>
        <w:jc w:val="center"/>
        <w:rPr>
          <w:rFonts w:ascii="Tahoma" w:hAnsi="Tahoma" w:cs="Tahoma"/>
        </w:rPr>
      </w:pPr>
      <w:r>
        <w:rPr>
          <w:rFonts w:ascii="Tahoma" w:hAnsi="Tahoma" w:cs="Tahoma"/>
        </w:rPr>
        <w:t>Prefeito Municipal</w:t>
      </w:r>
    </w:p>
    <w:p w14:paraId="1F60D732" w14:textId="77777777" w:rsidR="008272A7" w:rsidRPr="008272A7" w:rsidRDefault="008272A7" w:rsidP="008272A7">
      <w:pPr>
        <w:spacing w:after="0" w:line="280" w:lineRule="exact"/>
        <w:jc w:val="center"/>
        <w:rPr>
          <w:rFonts w:ascii="Tahoma" w:hAnsi="Tahoma" w:cs="Tahoma"/>
        </w:rPr>
      </w:pPr>
    </w:p>
    <w:p w14:paraId="58567DF2" w14:textId="77777777" w:rsidR="003332AD" w:rsidRDefault="003332AD" w:rsidP="008272A7">
      <w:pPr>
        <w:spacing w:after="0" w:line="320" w:lineRule="exact"/>
        <w:rPr>
          <w:rFonts w:ascii="Bookman Old Style" w:eastAsia="Times New Roman" w:hAnsi="Bookman Old Style" w:cs="Tahoma"/>
          <w:b/>
          <w:iCs/>
          <w:lang w:eastAsia="pt-BR"/>
        </w:rPr>
      </w:pPr>
    </w:p>
    <w:p w14:paraId="433AC0D9" w14:textId="77777777" w:rsidR="003332AD" w:rsidRDefault="003332AD" w:rsidP="008272A7">
      <w:pPr>
        <w:spacing w:after="0" w:line="320" w:lineRule="exact"/>
        <w:rPr>
          <w:rFonts w:ascii="Bookman Old Style" w:eastAsia="Times New Roman" w:hAnsi="Bookman Old Style" w:cs="Tahoma"/>
          <w:b/>
          <w:iCs/>
          <w:lang w:eastAsia="pt-BR"/>
        </w:rPr>
      </w:pPr>
    </w:p>
    <w:p w14:paraId="2153A8B1" w14:textId="77777777" w:rsidR="003332AD" w:rsidRDefault="003332AD" w:rsidP="008272A7">
      <w:pPr>
        <w:spacing w:after="0" w:line="320" w:lineRule="exact"/>
        <w:rPr>
          <w:rFonts w:ascii="Bookman Old Style" w:eastAsia="Times New Roman" w:hAnsi="Bookman Old Style" w:cs="Tahoma"/>
          <w:b/>
          <w:iCs/>
          <w:lang w:eastAsia="pt-BR"/>
        </w:rPr>
      </w:pPr>
    </w:p>
    <w:p w14:paraId="117D369F" w14:textId="77777777" w:rsidR="003332AD" w:rsidRDefault="003332AD" w:rsidP="008272A7">
      <w:pPr>
        <w:spacing w:after="0" w:line="320" w:lineRule="exact"/>
        <w:rPr>
          <w:rFonts w:ascii="Bookman Old Style" w:eastAsia="Times New Roman" w:hAnsi="Bookman Old Style" w:cs="Tahoma"/>
          <w:b/>
          <w:iCs/>
          <w:lang w:eastAsia="pt-BR"/>
        </w:rPr>
      </w:pPr>
    </w:p>
    <w:p w14:paraId="1E3DC82F" w14:textId="4C2D4A04" w:rsidR="008272A7" w:rsidRPr="008272A7" w:rsidRDefault="008272A7" w:rsidP="008272A7">
      <w:pPr>
        <w:spacing w:after="0" w:line="320" w:lineRule="exact"/>
        <w:rPr>
          <w:rFonts w:ascii="Bookman Old Style" w:eastAsia="Times New Roman" w:hAnsi="Bookman Old Style" w:cs="Tahoma"/>
          <w:b/>
          <w:iCs/>
          <w:lang w:eastAsia="pt-BR"/>
        </w:rPr>
      </w:pPr>
      <w:r w:rsidRPr="008272A7">
        <w:rPr>
          <w:rFonts w:ascii="Bookman Old Style" w:eastAsia="Times New Roman" w:hAnsi="Bookman Old Style" w:cs="Tahoma"/>
          <w:b/>
          <w:iCs/>
          <w:lang w:eastAsia="pt-BR"/>
        </w:rPr>
        <w:lastRenderedPageBreak/>
        <w:t>OFÍCIO Nº GP.</w:t>
      </w:r>
      <w:r w:rsidR="009711A2">
        <w:rPr>
          <w:rFonts w:ascii="Bookman Old Style" w:eastAsia="Times New Roman" w:hAnsi="Bookman Old Style" w:cs="Tahoma"/>
          <w:b/>
          <w:iCs/>
          <w:lang w:eastAsia="pt-BR"/>
        </w:rPr>
        <w:t xml:space="preserve"> 729</w:t>
      </w:r>
      <w:r w:rsidRPr="008272A7">
        <w:rPr>
          <w:rFonts w:ascii="Bookman Old Style" w:eastAsia="Times New Roman" w:hAnsi="Bookman Old Style" w:cs="Tahoma"/>
          <w:b/>
          <w:iCs/>
          <w:lang w:eastAsia="pt-BR"/>
        </w:rPr>
        <w:t>/2025.</w:t>
      </w:r>
    </w:p>
    <w:p w14:paraId="4335784F" w14:textId="77777777" w:rsidR="008272A7" w:rsidRPr="008272A7" w:rsidRDefault="008272A7" w:rsidP="008272A7">
      <w:pPr>
        <w:spacing w:after="0" w:line="320" w:lineRule="exact"/>
        <w:rPr>
          <w:rFonts w:ascii="Bookman Old Style" w:eastAsia="Times New Roman" w:hAnsi="Bookman Old Style" w:cs="Tahoma"/>
          <w:iCs/>
          <w:lang w:eastAsia="pt-BR"/>
        </w:rPr>
      </w:pPr>
    </w:p>
    <w:p w14:paraId="7555593F" w14:textId="77777777" w:rsidR="008272A7" w:rsidRPr="008272A7" w:rsidRDefault="008272A7" w:rsidP="008272A7">
      <w:pPr>
        <w:spacing w:after="0" w:line="320" w:lineRule="exact"/>
        <w:rPr>
          <w:rFonts w:ascii="Bookman Old Style" w:eastAsia="Times New Roman" w:hAnsi="Bookman Old Style" w:cs="Tahoma"/>
          <w:iCs/>
          <w:lang w:eastAsia="pt-BR"/>
        </w:rPr>
      </w:pPr>
    </w:p>
    <w:p w14:paraId="664DAAF7" w14:textId="5C7D7498" w:rsidR="008272A7" w:rsidRPr="008272A7" w:rsidRDefault="008272A7" w:rsidP="008272A7">
      <w:pPr>
        <w:spacing w:after="0" w:line="320" w:lineRule="exact"/>
        <w:jc w:val="right"/>
        <w:rPr>
          <w:rFonts w:ascii="Bookman Old Style" w:eastAsia="Times New Roman" w:hAnsi="Bookman Old Style" w:cs="Tahoma"/>
          <w:iCs/>
          <w:lang w:eastAsia="pt-BR"/>
        </w:rPr>
      </w:pPr>
      <w:r w:rsidRPr="008272A7">
        <w:rPr>
          <w:rFonts w:ascii="Bookman Old Style" w:eastAsia="Times New Roman" w:hAnsi="Bookman Old Style" w:cs="Tahoma"/>
          <w:iCs/>
          <w:lang w:eastAsia="pt-BR"/>
        </w:rPr>
        <w:tab/>
      </w:r>
      <w:r w:rsidRPr="008272A7">
        <w:rPr>
          <w:rFonts w:ascii="Bookman Old Style" w:eastAsia="Times New Roman" w:hAnsi="Bookman Old Style" w:cs="Tahoma"/>
          <w:iCs/>
          <w:lang w:eastAsia="pt-BR"/>
        </w:rPr>
        <w:tab/>
      </w:r>
      <w:r w:rsidRPr="008272A7">
        <w:rPr>
          <w:rFonts w:ascii="Bookman Old Style" w:eastAsia="Times New Roman" w:hAnsi="Bookman Old Style" w:cs="Tahoma"/>
          <w:iCs/>
          <w:lang w:eastAsia="pt-BR"/>
        </w:rPr>
        <w:tab/>
      </w:r>
      <w:r w:rsidRPr="008272A7">
        <w:rPr>
          <w:rFonts w:ascii="Bookman Old Style" w:eastAsia="Times New Roman" w:hAnsi="Bookman Old Style" w:cs="Tahoma"/>
          <w:iCs/>
          <w:lang w:eastAsia="pt-BR"/>
        </w:rPr>
        <w:tab/>
        <w:t xml:space="preserve">       Barra Bonita, </w:t>
      </w:r>
      <w:r w:rsidR="009711A2">
        <w:rPr>
          <w:rFonts w:ascii="Bookman Old Style" w:eastAsia="Times New Roman" w:hAnsi="Bookman Old Style" w:cs="Tahoma"/>
          <w:iCs/>
          <w:lang w:eastAsia="pt-BR"/>
        </w:rPr>
        <w:t>10</w:t>
      </w:r>
      <w:r w:rsidRPr="008272A7">
        <w:rPr>
          <w:rFonts w:ascii="Bookman Old Style" w:eastAsia="Times New Roman" w:hAnsi="Bookman Old Style" w:cs="Tahoma"/>
          <w:iCs/>
          <w:lang w:eastAsia="pt-BR"/>
        </w:rPr>
        <w:t xml:space="preserve"> de </w:t>
      </w:r>
      <w:r w:rsidR="009711A2">
        <w:rPr>
          <w:rFonts w:ascii="Bookman Old Style" w:eastAsia="Times New Roman" w:hAnsi="Bookman Old Style" w:cs="Tahoma"/>
          <w:iCs/>
          <w:lang w:eastAsia="pt-BR"/>
        </w:rPr>
        <w:t>novem</w:t>
      </w:r>
      <w:r w:rsidRPr="008272A7">
        <w:rPr>
          <w:rFonts w:ascii="Bookman Old Style" w:eastAsia="Times New Roman" w:hAnsi="Bookman Old Style" w:cs="Tahoma"/>
          <w:iCs/>
          <w:lang w:eastAsia="pt-BR"/>
        </w:rPr>
        <w:t>bro de 2025.</w:t>
      </w:r>
    </w:p>
    <w:p w14:paraId="62BE3362" w14:textId="77777777" w:rsidR="008272A7" w:rsidRPr="008272A7" w:rsidRDefault="008272A7" w:rsidP="008272A7">
      <w:pPr>
        <w:spacing w:after="0" w:line="320" w:lineRule="exact"/>
        <w:rPr>
          <w:rFonts w:ascii="Bookman Old Style" w:eastAsia="Times New Roman" w:hAnsi="Bookman Old Style" w:cs="Tahoma"/>
          <w:iCs/>
          <w:lang w:eastAsia="pt-BR"/>
        </w:rPr>
      </w:pPr>
    </w:p>
    <w:p w14:paraId="35C6128A" w14:textId="77777777" w:rsidR="008272A7" w:rsidRDefault="008272A7" w:rsidP="008272A7">
      <w:pPr>
        <w:spacing w:after="0" w:line="320" w:lineRule="exact"/>
        <w:rPr>
          <w:rFonts w:ascii="Bookman Old Style" w:eastAsia="Times New Roman" w:hAnsi="Bookman Old Style" w:cs="Tahoma"/>
          <w:iCs/>
          <w:lang w:eastAsia="pt-BR"/>
        </w:rPr>
      </w:pPr>
      <w:r w:rsidRPr="008272A7">
        <w:rPr>
          <w:rFonts w:ascii="Bookman Old Style" w:eastAsia="Times New Roman" w:hAnsi="Bookman Old Style" w:cs="Tahoma"/>
          <w:iCs/>
          <w:lang w:eastAsia="pt-BR"/>
        </w:rPr>
        <w:t>Senhor Presidente:</w:t>
      </w:r>
    </w:p>
    <w:p w14:paraId="0153DB37" w14:textId="77777777" w:rsidR="008272A7" w:rsidRPr="008272A7" w:rsidRDefault="008272A7" w:rsidP="008272A7">
      <w:pPr>
        <w:spacing w:after="0" w:line="320" w:lineRule="exact"/>
        <w:rPr>
          <w:rFonts w:ascii="Bookman Old Style" w:eastAsia="Times New Roman" w:hAnsi="Bookman Old Style" w:cs="Tahoma"/>
          <w:iCs/>
          <w:lang w:eastAsia="pt-BR"/>
        </w:rPr>
      </w:pPr>
    </w:p>
    <w:p w14:paraId="4FDCC048" w14:textId="77777777" w:rsidR="008272A7" w:rsidRPr="008272A7" w:rsidRDefault="008272A7" w:rsidP="008272A7">
      <w:pPr>
        <w:spacing w:after="0" w:line="320" w:lineRule="exact"/>
        <w:rPr>
          <w:rFonts w:ascii="Bookman Old Style" w:eastAsia="Times New Roman" w:hAnsi="Bookman Old Style" w:cs="Tahoma"/>
          <w:iCs/>
          <w:lang w:eastAsia="pt-BR"/>
        </w:rPr>
      </w:pPr>
    </w:p>
    <w:p w14:paraId="79613A04" w14:textId="4DEAAFAF" w:rsidR="008272A7" w:rsidRPr="008272A7" w:rsidRDefault="008272A7" w:rsidP="00E37D7A">
      <w:pPr>
        <w:spacing w:after="0" w:line="320" w:lineRule="exact"/>
        <w:ind w:firstLine="3828"/>
        <w:jc w:val="both"/>
        <w:rPr>
          <w:rFonts w:ascii="Bookman Old Style" w:hAnsi="Bookman Old Style" w:cs="Tahoma"/>
        </w:rPr>
      </w:pPr>
      <w:r w:rsidRPr="008272A7">
        <w:rPr>
          <w:rFonts w:ascii="Bookman Old Style" w:eastAsia="Times New Roman" w:hAnsi="Bookman Old Style" w:cs="Tahoma"/>
          <w:iCs/>
          <w:lang w:eastAsia="pt-BR"/>
        </w:rPr>
        <w:t xml:space="preserve">Estamos encaminhando para apreciação dessa Egrégia Câmara o incluso Projeto de Lei nº </w:t>
      </w:r>
      <w:r w:rsidR="009711A2">
        <w:rPr>
          <w:rFonts w:ascii="Bookman Old Style" w:eastAsia="Times New Roman" w:hAnsi="Bookman Old Style" w:cs="Tahoma"/>
          <w:iCs/>
          <w:lang w:eastAsia="pt-BR"/>
        </w:rPr>
        <w:t>22</w:t>
      </w:r>
      <w:r w:rsidRPr="008272A7">
        <w:rPr>
          <w:rFonts w:ascii="Bookman Old Style" w:eastAsia="Times New Roman" w:hAnsi="Bookman Old Style" w:cs="Tahoma"/>
          <w:iCs/>
          <w:lang w:eastAsia="pt-BR"/>
        </w:rPr>
        <w:t xml:space="preserve">/2025, </w:t>
      </w:r>
      <w:r w:rsidRPr="008272A7">
        <w:rPr>
          <w:rFonts w:ascii="Bookman Old Style" w:hAnsi="Bookman Old Style" w:cs="Tahoma"/>
        </w:rPr>
        <w:t>que autoriza a celebração de acordo judicial e a concessão do Auxílio Emergencial à Gratuidade das Pessoas Idosas no Transporte Público Coletivo Urbano, conforme estabelecido pela Emenda Constitucional nº 123, de 14 de julho de 2022.</w:t>
      </w:r>
    </w:p>
    <w:p w14:paraId="4107D730" w14:textId="77777777" w:rsidR="008272A7" w:rsidRPr="008272A7" w:rsidRDefault="008272A7" w:rsidP="00E37D7A">
      <w:pPr>
        <w:spacing w:after="0" w:line="320" w:lineRule="exact"/>
        <w:ind w:firstLine="3828"/>
        <w:jc w:val="both"/>
        <w:rPr>
          <w:rFonts w:ascii="Bookman Old Style" w:hAnsi="Bookman Old Style" w:cs="Tahoma"/>
        </w:rPr>
      </w:pPr>
    </w:p>
    <w:p w14:paraId="21FB9CD2" w14:textId="77777777" w:rsidR="008272A7" w:rsidRDefault="008272A7" w:rsidP="00E37D7A">
      <w:pPr>
        <w:spacing w:after="0" w:line="320" w:lineRule="exact"/>
        <w:ind w:firstLine="3828"/>
        <w:jc w:val="both"/>
        <w:rPr>
          <w:rFonts w:ascii="Bookman Old Style" w:hAnsi="Bookman Old Style" w:cs="Tahoma"/>
        </w:rPr>
      </w:pPr>
      <w:r w:rsidRPr="008272A7">
        <w:rPr>
          <w:rFonts w:ascii="Bookman Old Style" w:hAnsi="Bookman Old Style" w:cs="Tahoma"/>
        </w:rPr>
        <w:t>Cumpre esclarecer que os recursos objeto deste projeto são provenientes do exercício de 2022, tendo sido seu repasse retardado em razão dos impactos decorrentes da pandemia de COVID-19 que assolou o país e afetou significativamente a prestação dos serviços de transporte público coletivo.</w:t>
      </w:r>
    </w:p>
    <w:p w14:paraId="654DE274" w14:textId="77777777" w:rsidR="008272A7" w:rsidRPr="008272A7" w:rsidRDefault="008272A7" w:rsidP="00E37D7A">
      <w:pPr>
        <w:spacing w:after="0" w:line="320" w:lineRule="exact"/>
        <w:ind w:firstLine="3828"/>
        <w:jc w:val="both"/>
        <w:rPr>
          <w:rFonts w:ascii="Bookman Old Style" w:hAnsi="Bookman Old Style" w:cs="Tahoma"/>
        </w:rPr>
      </w:pPr>
    </w:p>
    <w:p w14:paraId="4CBBF762" w14:textId="77777777" w:rsidR="008272A7" w:rsidRDefault="008272A7" w:rsidP="00E37D7A">
      <w:pPr>
        <w:spacing w:after="0" w:line="320" w:lineRule="exact"/>
        <w:ind w:firstLine="3828"/>
        <w:jc w:val="both"/>
        <w:rPr>
          <w:rFonts w:ascii="Bookman Old Style" w:hAnsi="Bookman Old Style" w:cs="Tahoma"/>
        </w:rPr>
      </w:pPr>
      <w:r w:rsidRPr="008272A7">
        <w:rPr>
          <w:rFonts w:ascii="Bookman Old Style" w:hAnsi="Bookman Old Style" w:cs="Tahoma"/>
        </w:rPr>
        <w:t>A Emenda Constitucional nº 123, de 14 de julho de 2022, instituiu o Auxílio Emergencial à Gratuidade das Pessoas Idosas no Transporte Público Coletivo Urbano, a ser concedido pelo Governo Federal. Em atendimento a esta norma constitucional, a Secretaria Municipal de Convênios do Município, em 11 de outubro de 2022, formalizou o aceite e assinou na Plataforma Mais Brasil do Governo Federal o Termo de Adesão com o então Ministério de Desenvolvimento Regional, visando o aporte dos recursos federais pertinentes ao referido auxílio emergencial, no montante de oitocentos e vinte e cinco mil, novecentos e trinta e dois reais e sessenta e dois centavos, o qual foi devidamente repassado pela União e se encontra depositado na Conta Corrente nº 32217-8, Agência 896-6, Barra Bonita, do Banco do Brasil, em nome do Município.</w:t>
      </w:r>
    </w:p>
    <w:p w14:paraId="1AE05519" w14:textId="77777777" w:rsidR="008272A7" w:rsidRPr="008272A7" w:rsidRDefault="008272A7" w:rsidP="00E37D7A">
      <w:pPr>
        <w:spacing w:after="0" w:line="320" w:lineRule="exact"/>
        <w:ind w:firstLine="3828"/>
        <w:jc w:val="both"/>
        <w:rPr>
          <w:rFonts w:ascii="Bookman Old Style" w:hAnsi="Bookman Old Style" w:cs="Tahoma"/>
        </w:rPr>
      </w:pPr>
    </w:p>
    <w:p w14:paraId="620E554C" w14:textId="77777777" w:rsidR="008272A7" w:rsidRDefault="008272A7" w:rsidP="00E37D7A">
      <w:pPr>
        <w:spacing w:after="0" w:line="320" w:lineRule="exact"/>
        <w:ind w:firstLine="3828"/>
        <w:jc w:val="both"/>
        <w:rPr>
          <w:rFonts w:ascii="Bookman Old Style" w:hAnsi="Bookman Old Style" w:cs="Tahoma"/>
        </w:rPr>
      </w:pPr>
      <w:r w:rsidRPr="008272A7">
        <w:rPr>
          <w:rFonts w:ascii="Bookman Old Style" w:hAnsi="Bookman Old Style" w:cs="Tahoma"/>
        </w:rPr>
        <w:t xml:space="preserve">Ocorre que o Município mantém contrato de concessão do serviço público de transporte coletivo em âmbito local com a empresa Rápido Cekat Transportes Rodoviários Ltda., decorrente da Concorrência Pública nº 006/2010. A Secretaria Municipal de Convênios solicitou à concessionária o fornecimento de documentos comprobatórios das despesas de custeio realizadas no exercício de 2022, em conformidade com a Emenda Constitucional nº 123, de 14 de julho de 2022, e a Portaria Interministerial MDR/MMFDH nº 9, de 26 de agosto </w:t>
      </w:r>
      <w:r w:rsidRPr="008272A7">
        <w:rPr>
          <w:rFonts w:ascii="Bookman Old Style" w:hAnsi="Bookman Old Style" w:cs="Tahoma"/>
        </w:rPr>
        <w:lastRenderedPageBreak/>
        <w:t>de 2022. Entretanto, como não houve a comprovação de todas as despesas de custeio pela empresa concessionária, o repasse do auxílio não foi deferido administrativamente, o que motivou a propositura de ação judicial pela concessionária em face do Município, que tramita sob o nº 0001826-66.2023.8.26.0063, perante a 1ª Vara da Comarca de Barra Bonita.</w:t>
      </w:r>
    </w:p>
    <w:p w14:paraId="058C5F62" w14:textId="77777777" w:rsidR="008272A7" w:rsidRPr="008272A7" w:rsidRDefault="008272A7" w:rsidP="00E37D7A">
      <w:pPr>
        <w:spacing w:after="0" w:line="320" w:lineRule="exact"/>
        <w:ind w:firstLine="3828"/>
        <w:jc w:val="both"/>
        <w:rPr>
          <w:rFonts w:ascii="Bookman Old Style" w:hAnsi="Bookman Old Style" w:cs="Tahoma"/>
        </w:rPr>
      </w:pPr>
    </w:p>
    <w:p w14:paraId="5AEB379F" w14:textId="77777777" w:rsidR="008272A7" w:rsidRDefault="008272A7" w:rsidP="00E37D7A">
      <w:pPr>
        <w:spacing w:after="0" w:line="320" w:lineRule="exact"/>
        <w:ind w:firstLine="3828"/>
        <w:jc w:val="both"/>
        <w:rPr>
          <w:rFonts w:ascii="Bookman Old Style" w:hAnsi="Bookman Old Style" w:cs="Tahoma"/>
        </w:rPr>
      </w:pPr>
      <w:r w:rsidRPr="008272A7">
        <w:rPr>
          <w:rFonts w:ascii="Bookman Old Style" w:hAnsi="Bookman Old Style" w:cs="Tahoma"/>
        </w:rPr>
        <w:t>Durante o trâmite da referida ação judicial, foram produzidas manifestações pelas partes, pela União e pelo Ministério Público Federal, além da Nota Informativa nº 49, de 13 de junho de 2023, da Secretaria Nacional de Mobilidade Urbana do Ministério das Cidades, documentos que atribuem ao Município a responsabilidade pelo repasse do auxílio à empresa concessionária. Diante desse cenário, as partes optaram por compor amigavelmente o litígio.</w:t>
      </w:r>
    </w:p>
    <w:p w14:paraId="62E620BF" w14:textId="77777777" w:rsidR="008272A7" w:rsidRPr="008272A7" w:rsidRDefault="008272A7" w:rsidP="00E37D7A">
      <w:pPr>
        <w:spacing w:after="0" w:line="320" w:lineRule="exact"/>
        <w:ind w:firstLine="3828"/>
        <w:jc w:val="both"/>
        <w:rPr>
          <w:rFonts w:ascii="Bookman Old Style" w:hAnsi="Bookman Old Style" w:cs="Tahoma"/>
        </w:rPr>
      </w:pPr>
    </w:p>
    <w:p w14:paraId="0CC1C800" w14:textId="77777777" w:rsidR="008272A7" w:rsidRDefault="008272A7" w:rsidP="00E37D7A">
      <w:pPr>
        <w:spacing w:after="0" w:line="320" w:lineRule="exact"/>
        <w:ind w:firstLine="3828"/>
        <w:jc w:val="both"/>
        <w:rPr>
          <w:rFonts w:ascii="Bookman Old Style" w:hAnsi="Bookman Old Style" w:cs="Tahoma"/>
        </w:rPr>
      </w:pPr>
      <w:r w:rsidRPr="008272A7">
        <w:rPr>
          <w:rFonts w:ascii="Bookman Old Style" w:hAnsi="Bookman Old Style" w:cs="Tahoma"/>
        </w:rPr>
        <w:t>É importante ressaltar que o Município reconhece que a empresa concessionária manteve o regular serviço de transportes durante todo o período pandêmico, compreendido entre 6 de fevereiro de 2020 e 22 de abril de 2022, suportando a significativa diminuição do número de passageiros transportados em decorrência das medidas de distanciamento social impostas no período pelo Poder Público. Além disso, a concessionária concede transporte gratuito a idosos a partir de sessenta anos de idade, cumprindo rigorosamente as disposições legais e contratuais.</w:t>
      </w:r>
    </w:p>
    <w:p w14:paraId="103FF728" w14:textId="77777777" w:rsidR="008272A7" w:rsidRPr="008272A7" w:rsidRDefault="008272A7" w:rsidP="00E37D7A">
      <w:pPr>
        <w:spacing w:after="0" w:line="320" w:lineRule="exact"/>
        <w:ind w:firstLine="3828"/>
        <w:jc w:val="both"/>
        <w:rPr>
          <w:rFonts w:ascii="Bookman Old Style" w:hAnsi="Bookman Old Style" w:cs="Tahoma"/>
        </w:rPr>
      </w:pPr>
    </w:p>
    <w:p w14:paraId="0122576F" w14:textId="2A9E42DE" w:rsidR="008272A7" w:rsidRDefault="008272A7" w:rsidP="00E37D7A">
      <w:pPr>
        <w:spacing w:after="0" w:line="320" w:lineRule="exact"/>
        <w:ind w:firstLine="3828"/>
        <w:jc w:val="both"/>
        <w:rPr>
          <w:rFonts w:ascii="Bookman Old Style" w:hAnsi="Bookman Old Style" w:cs="Tahoma"/>
        </w:rPr>
      </w:pPr>
      <w:r w:rsidRPr="008272A7">
        <w:rPr>
          <w:rFonts w:ascii="Bookman Old Style" w:hAnsi="Bookman Old Style" w:cs="Tahoma"/>
        </w:rPr>
        <w:t xml:space="preserve">Pela composição pretendida, o Município, em razão das situações expostas e para manter o equilíbrio econômico-financeiro do contrato de transporte vigente entre as partes, compromete-se a </w:t>
      </w:r>
      <w:r w:rsidR="003332AD">
        <w:rPr>
          <w:rFonts w:ascii="Bookman Old Style" w:hAnsi="Bookman Old Style" w:cs="Tahoma"/>
        </w:rPr>
        <w:t>repassar</w:t>
      </w:r>
      <w:r w:rsidRPr="008272A7">
        <w:rPr>
          <w:rFonts w:ascii="Bookman Old Style" w:hAnsi="Bookman Old Style" w:cs="Tahoma"/>
        </w:rPr>
        <w:t xml:space="preserve"> o Auxílio Emergencial à Gratuidade das Pessoas Idosas no Transporte Público Coletivo Urbano, </w:t>
      </w:r>
      <w:r w:rsidR="003332AD">
        <w:rPr>
          <w:rFonts w:ascii="Bookman Old Style" w:hAnsi="Bookman Old Style" w:cs="Tahoma"/>
        </w:rPr>
        <w:t>concedido pela</w:t>
      </w:r>
      <w:r w:rsidRPr="008272A7">
        <w:rPr>
          <w:rFonts w:ascii="Bookman Old Style" w:hAnsi="Bookman Old Style" w:cs="Tahoma"/>
        </w:rPr>
        <w:t xml:space="preserve"> Emenda Constitucional nº 123, de 14 de julho de 2022, e a Portaria Interministerial MDR/MMFDH nº 9, de 26 de agosto de 2022, repassando à empresa concessionária, no prazo de até dez dias da data da homologação do acordo judicial, o valor de R$ 825.932,62 (oitocentos e vinte e cinco mil, novecentos e trinta e dois reais e sessenta e dois centavos), acrescidos dos juros e correção monetária acumulados na Conta Corrente nº 32217-8, Agência 896-6, Barra Bonita, do Banco do Brasil.</w:t>
      </w:r>
    </w:p>
    <w:p w14:paraId="401458BE" w14:textId="77777777" w:rsidR="008272A7" w:rsidRDefault="008272A7" w:rsidP="00E37D7A">
      <w:pPr>
        <w:spacing w:after="0" w:line="320" w:lineRule="exact"/>
        <w:ind w:firstLine="3828"/>
        <w:jc w:val="both"/>
        <w:rPr>
          <w:rFonts w:ascii="Bookman Old Style" w:hAnsi="Bookman Old Style" w:cs="Tahoma"/>
        </w:rPr>
      </w:pPr>
    </w:p>
    <w:p w14:paraId="5E86E2A0" w14:textId="77777777" w:rsidR="003332AD" w:rsidRDefault="003332AD" w:rsidP="00E37D7A">
      <w:pPr>
        <w:spacing w:after="0" w:line="320" w:lineRule="exact"/>
        <w:ind w:firstLine="3828"/>
        <w:jc w:val="both"/>
        <w:rPr>
          <w:rFonts w:ascii="Bookman Old Style" w:hAnsi="Bookman Old Style" w:cs="Tahoma"/>
        </w:rPr>
      </w:pPr>
    </w:p>
    <w:p w14:paraId="595851E5" w14:textId="77777777" w:rsidR="003332AD" w:rsidRPr="008272A7" w:rsidRDefault="003332AD" w:rsidP="00E37D7A">
      <w:pPr>
        <w:spacing w:after="0" w:line="320" w:lineRule="exact"/>
        <w:ind w:firstLine="3828"/>
        <w:jc w:val="both"/>
        <w:rPr>
          <w:rFonts w:ascii="Bookman Old Style" w:hAnsi="Bookman Old Style" w:cs="Tahoma"/>
        </w:rPr>
      </w:pPr>
    </w:p>
    <w:p w14:paraId="1D80EFFA" w14:textId="77777777" w:rsidR="008272A7" w:rsidRDefault="008272A7" w:rsidP="00E37D7A">
      <w:pPr>
        <w:spacing w:after="0" w:line="320" w:lineRule="exact"/>
        <w:ind w:firstLine="3828"/>
        <w:jc w:val="both"/>
        <w:rPr>
          <w:rFonts w:ascii="Bookman Old Style" w:hAnsi="Bookman Old Style" w:cs="Tahoma"/>
        </w:rPr>
      </w:pPr>
      <w:r w:rsidRPr="008272A7">
        <w:rPr>
          <w:rFonts w:ascii="Bookman Old Style" w:hAnsi="Bookman Old Style" w:cs="Tahoma"/>
        </w:rPr>
        <w:lastRenderedPageBreak/>
        <w:t>Em contrapartida, a empresa concessionária compromete-se a cumprir o contrato de concessão de serviço público de transporte coletivo do Município de forma a executar o serviço público de transporte coletivo de passageiros de maneira adequada aos usuários, nos termos do contrato de concessão vigente e do Edital da Concorrência Pública nº 006/2010, a continuar transportando gratuitamente os idosos a partir de sessenta anos de idade e a manter a modicidade tarifária aos demais usuários, cobrando pela passagem o valor de três reais, fixado em 2018, sem qualquer reajuste ou aumento até 31 de dezembro de 2026.</w:t>
      </w:r>
    </w:p>
    <w:p w14:paraId="47697CD4" w14:textId="77777777" w:rsidR="008272A7" w:rsidRPr="008272A7" w:rsidRDefault="008272A7" w:rsidP="00E37D7A">
      <w:pPr>
        <w:spacing w:after="0" w:line="320" w:lineRule="exact"/>
        <w:ind w:firstLine="3828"/>
        <w:jc w:val="both"/>
        <w:rPr>
          <w:rFonts w:ascii="Bookman Old Style" w:hAnsi="Bookman Old Style" w:cs="Tahoma"/>
        </w:rPr>
      </w:pPr>
    </w:p>
    <w:p w14:paraId="76831B91" w14:textId="72FE8DF5" w:rsidR="008272A7" w:rsidRDefault="008272A7" w:rsidP="00E37D7A">
      <w:pPr>
        <w:spacing w:after="0" w:line="320" w:lineRule="exact"/>
        <w:ind w:firstLine="3828"/>
        <w:jc w:val="both"/>
        <w:rPr>
          <w:rFonts w:ascii="Bookman Old Style" w:hAnsi="Bookman Old Style" w:cs="Tahoma"/>
        </w:rPr>
      </w:pPr>
      <w:r w:rsidRPr="008272A7">
        <w:rPr>
          <w:rFonts w:ascii="Bookman Old Style" w:hAnsi="Bookman Old Style" w:cs="Tahoma"/>
        </w:rPr>
        <w:t>Ressalte-se que o recurso financeiro, transferido nos termos do disposto no artigo 2º da referida portaria interministerial, deverá ser aplicado exclusivamente para auxiliar no custeio gratuito de transporte de idosos, assegurando o direito previsto no parágrafo 2º do artigo 230 da Constituição Federal, regulamentado no artigo 39 da Lei Federal nº 10.741, de 1º de outubro de 2003, Estatuto da Pessoa Idosa, e garantindo o equilíbrio econômico-financeiro do contrato de concessão.</w:t>
      </w:r>
    </w:p>
    <w:p w14:paraId="1E56CFBD" w14:textId="77777777" w:rsidR="008272A7" w:rsidRPr="008272A7" w:rsidRDefault="008272A7" w:rsidP="00E37D7A">
      <w:pPr>
        <w:spacing w:after="0" w:line="320" w:lineRule="exact"/>
        <w:ind w:firstLine="3828"/>
        <w:jc w:val="both"/>
        <w:rPr>
          <w:rFonts w:ascii="Bookman Old Style" w:hAnsi="Bookman Old Style" w:cs="Tahoma"/>
        </w:rPr>
      </w:pPr>
    </w:p>
    <w:p w14:paraId="1EC5758A" w14:textId="77777777" w:rsidR="008272A7" w:rsidRDefault="008272A7" w:rsidP="00E37D7A">
      <w:pPr>
        <w:spacing w:after="0" w:line="320" w:lineRule="exact"/>
        <w:ind w:firstLine="3828"/>
        <w:jc w:val="both"/>
        <w:rPr>
          <w:rFonts w:ascii="Bookman Old Style" w:hAnsi="Bookman Old Style" w:cs="Tahoma"/>
        </w:rPr>
      </w:pPr>
      <w:r w:rsidRPr="008272A7">
        <w:rPr>
          <w:rFonts w:ascii="Bookman Old Style" w:hAnsi="Bookman Old Style" w:cs="Tahoma"/>
        </w:rPr>
        <w:t>Diante do exposto, e considerando que se trata de recursos federais repassados ao Município no ano de 2022 especificamente para esta finalidade, bem como a necessidade de encerrar o litígio judicial de forma consensual e garantir a continuidade adequada da prestação do serviço público de transporte coletivo urbano com modicidade tarifária e gratuidade aos idosos, submeto o presente projeto de lei à elevada apreciação dessa egrégia Câmara Municipal, certo de contar com o apoio de Vossas Excelências para sua aprovação.</w:t>
      </w:r>
    </w:p>
    <w:p w14:paraId="6D8A7AD6" w14:textId="77777777" w:rsidR="008272A7" w:rsidRPr="008272A7" w:rsidRDefault="008272A7" w:rsidP="00E37D7A">
      <w:pPr>
        <w:spacing w:after="0" w:line="320" w:lineRule="exact"/>
        <w:ind w:firstLine="3828"/>
        <w:jc w:val="both"/>
        <w:rPr>
          <w:rFonts w:ascii="Bookman Old Style" w:hAnsi="Bookman Old Style" w:cs="Tahoma"/>
        </w:rPr>
      </w:pPr>
    </w:p>
    <w:p w14:paraId="4C64FB1C" w14:textId="77777777" w:rsidR="008272A7" w:rsidRDefault="008272A7" w:rsidP="00E37D7A">
      <w:pPr>
        <w:spacing w:after="0" w:line="320" w:lineRule="exact"/>
        <w:ind w:firstLine="3828"/>
        <w:rPr>
          <w:rFonts w:ascii="Bookman Old Style" w:eastAsia="Times New Roman" w:hAnsi="Bookman Old Style" w:cs="Tahoma"/>
          <w:iCs/>
          <w:lang w:eastAsia="pt-BR"/>
        </w:rPr>
      </w:pPr>
      <w:r w:rsidRPr="00995B6F">
        <w:rPr>
          <w:rFonts w:ascii="Bookman Old Style" w:eastAsia="Times New Roman" w:hAnsi="Bookman Old Style" w:cs="Tahoma"/>
          <w:iCs/>
          <w:lang w:eastAsia="pt-BR"/>
        </w:rPr>
        <w:t>Respeitosamente,</w:t>
      </w:r>
    </w:p>
    <w:p w14:paraId="590235FD" w14:textId="77777777" w:rsidR="008272A7" w:rsidRDefault="008272A7" w:rsidP="008272A7">
      <w:pPr>
        <w:spacing w:after="0" w:line="320" w:lineRule="exact"/>
        <w:ind w:firstLine="993"/>
        <w:jc w:val="center"/>
        <w:rPr>
          <w:rFonts w:ascii="Bookman Old Style" w:eastAsia="Times New Roman" w:hAnsi="Bookman Old Style" w:cs="Tahoma"/>
          <w:iCs/>
          <w:lang w:eastAsia="pt-BR"/>
        </w:rPr>
      </w:pPr>
    </w:p>
    <w:p w14:paraId="17F5628F" w14:textId="77777777" w:rsidR="008272A7" w:rsidRDefault="008272A7" w:rsidP="008272A7">
      <w:pPr>
        <w:spacing w:after="0" w:line="320" w:lineRule="exact"/>
        <w:rPr>
          <w:rFonts w:ascii="Bookman Old Style" w:eastAsia="Times New Roman" w:hAnsi="Bookman Old Style" w:cs="Tahoma"/>
          <w:iCs/>
          <w:lang w:eastAsia="pt-BR"/>
        </w:rPr>
      </w:pPr>
    </w:p>
    <w:p w14:paraId="3BD2BD13" w14:textId="77777777" w:rsidR="008272A7" w:rsidRPr="00995B6F" w:rsidRDefault="008272A7" w:rsidP="008272A7">
      <w:pPr>
        <w:spacing w:after="0" w:line="320" w:lineRule="exact"/>
        <w:ind w:firstLine="993"/>
        <w:jc w:val="center"/>
        <w:rPr>
          <w:rFonts w:ascii="Bookman Old Style" w:eastAsia="Times New Roman" w:hAnsi="Bookman Old Style" w:cs="Tahoma"/>
          <w:iCs/>
          <w:lang w:eastAsia="pt-BR"/>
        </w:rPr>
      </w:pPr>
    </w:p>
    <w:p w14:paraId="1EAC536D" w14:textId="77777777" w:rsidR="008272A7" w:rsidRDefault="008272A7" w:rsidP="008272A7">
      <w:pPr>
        <w:spacing w:after="0" w:line="320" w:lineRule="exact"/>
        <w:ind w:firstLine="1985"/>
        <w:jc w:val="center"/>
        <w:rPr>
          <w:rFonts w:ascii="Bookman Old Style" w:eastAsia="Times New Roman" w:hAnsi="Bookman Old Style" w:cs="Tahoma"/>
          <w:iCs/>
          <w:lang w:eastAsia="pt-BR"/>
        </w:rPr>
      </w:pPr>
      <w:r w:rsidRPr="00995B6F">
        <w:rPr>
          <w:rFonts w:ascii="Bookman Old Style" w:eastAsia="Times New Roman" w:hAnsi="Bookman Old Style" w:cs="Tahoma"/>
          <w:b/>
          <w:bCs/>
          <w:iCs/>
          <w:lang w:eastAsia="pt-BR"/>
        </w:rPr>
        <w:t>MANOEL FABIANO FERREIRA FILHO</w:t>
      </w:r>
    </w:p>
    <w:p w14:paraId="5409480D" w14:textId="77777777" w:rsidR="008272A7" w:rsidRDefault="008272A7" w:rsidP="008272A7">
      <w:pPr>
        <w:spacing w:after="0" w:line="320" w:lineRule="exact"/>
        <w:ind w:firstLine="1985"/>
        <w:jc w:val="center"/>
        <w:rPr>
          <w:rFonts w:ascii="Bookman Old Style" w:eastAsia="Times New Roman" w:hAnsi="Bookman Old Style" w:cs="Tahoma"/>
          <w:iCs/>
          <w:lang w:eastAsia="pt-BR"/>
        </w:rPr>
      </w:pPr>
      <w:r w:rsidRPr="00995B6F">
        <w:rPr>
          <w:rFonts w:ascii="Bookman Old Style" w:eastAsia="Times New Roman" w:hAnsi="Bookman Old Style" w:cs="Tahoma"/>
          <w:iCs/>
          <w:lang w:eastAsia="pt-BR"/>
        </w:rPr>
        <w:t>Prefeito Municipal</w:t>
      </w:r>
    </w:p>
    <w:p w14:paraId="0B19804B" w14:textId="77777777" w:rsidR="008272A7" w:rsidRDefault="008272A7" w:rsidP="008272A7">
      <w:pPr>
        <w:spacing w:after="0" w:line="320" w:lineRule="exact"/>
        <w:rPr>
          <w:rFonts w:ascii="Bookman Old Style" w:eastAsia="Times New Roman" w:hAnsi="Bookman Old Style" w:cs="Tahoma"/>
          <w:iCs/>
          <w:lang w:eastAsia="pt-BR"/>
        </w:rPr>
      </w:pPr>
    </w:p>
    <w:p w14:paraId="15061BB6" w14:textId="77777777" w:rsidR="008272A7" w:rsidRPr="00995B6F" w:rsidRDefault="008272A7" w:rsidP="008272A7">
      <w:pPr>
        <w:spacing w:after="0" w:line="320" w:lineRule="exact"/>
        <w:rPr>
          <w:rFonts w:ascii="Bookman Old Style" w:eastAsia="Times New Roman" w:hAnsi="Bookman Old Style" w:cs="Tahoma"/>
          <w:iCs/>
          <w:lang w:eastAsia="pt-BR"/>
        </w:rPr>
      </w:pPr>
    </w:p>
    <w:p w14:paraId="6C5B84F3" w14:textId="77777777" w:rsidR="008272A7" w:rsidRPr="00995B6F" w:rsidRDefault="008272A7" w:rsidP="008272A7">
      <w:pPr>
        <w:spacing w:after="0" w:line="320" w:lineRule="exact"/>
        <w:rPr>
          <w:rFonts w:ascii="Bookman Old Style" w:eastAsia="Times New Roman" w:hAnsi="Bookman Old Style" w:cs="Tahoma"/>
          <w:iCs/>
          <w:lang w:eastAsia="pt-BR"/>
        </w:rPr>
      </w:pPr>
      <w:r w:rsidRPr="00995B6F">
        <w:rPr>
          <w:rFonts w:ascii="Bookman Old Style" w:eastAsia="Times New Roman" w:hAnsi="Bookman Old Style" w:cs="Tahoma"/>
          <w:iCs/>
          <w:lang w:eastAsia="pt-BR"/>
        </w:rPr>
        <w:t>A Sua Excelência o Senhor</w:t>
      </w:r>
      <w:r w:rsidRPr="00995B6F">
        <w:rPr>
          <w:rFonts w:ascii="Bookman Old Style" w:eastAsia="Times New Roman" w:hAnsi="Bookman Old Style" w:cs="Tahoma"/>
          <w:iCs/>
          <w:lang w:eastAsia="pt-BR"/>
        </w:rPr>
        <w:br/>
      </w:r>
      <w:r w:rsidRPr="00995B6F">
        <w:rPr>
          <w:rFonts w:ascii="Bookman Old Style" w:eastAsia="Times New Roman" w:hAnsi="Bookman Old Style" w:cs="Tahoma"/>
          <w:b/>
          <w:bCs/>
          <w:iCs/>
          <w:lang w:eastAsia="pt-BR"/>
        </w:rPr>
        <w:t>JOSÉ JAIRO MESCHIATO</w:t>
      </w:r>
      <w:r w:rsidRPr="00995B6F">
        <w:rPr>
          <w:rFonts w:ascii="Bookman Old Style" w:eastAsia="Times New Roman" w:hAnsi="Bookman Old Style" w:cs="Tahoma"/>
          <w:iCs/>
          <w:lang w:eastAsia="pt-BR"/>
        </w:rPr>
        <w:br/>
        <w:t>Presidente da Câmara Municipal</w:t>
      </w:r>
      <w:r>
        <w:rPr>
          <w:rFonts w:ascii="Bookman Old Style" w:eastAsia="Times New Roman" w:hAnsi="Bookman Old Style" w:cs="Tahoma"/>
          <w:iCs/>
          <w:lang w:eastAsia="pt-BR"/>
        </w:rPr>
        <w:t xml:space="preserve"> da </w:t>
      </w:r>
      <w:r w:rsidRPr="00995B6F">
        <w:rPr>
          <w:rFonts w:ascii="Bookman Old Style" w:eastAsia="Times New Roman" w:hAnsi="Bookman Old Style" w:cs="Tahoma"/>
          <w:iCs/>
          <w:lang w:eastAsia="pt-BR"/>
        </w:rPr>
        <w:t>Estância Turística de Barra Bonita</w:t>
      </w:r>
      <w:r w:rsidRPr="00995B6F">
        <w:rPr>
          <w:rFonts w:ascii="Bookman Old Style" w:eastAsia="Times New Roman" w:hAnsi="Bookman Old Style" w:cs="Tahoma"/>
          <w:iCs/>
          <w:lang w:eastAsia="pt-BR"/>
        </w:rPr>
        <w:br/>
        <w:t>BARRA BONITA (SP)</w:t>
      </w:r>
    </w:p>
    <w:p w14:paraId="25EC0E28" w14:textId="2F96EF3E" w:rsidR="008272A7" w:rsidRPr="008272A7" w:rsidRDefault="008272A7" w:rsidP="008272A7">
      <w:pPr>
        <w:spacing w:after="0" w:line="320" w:lineRule="exact"/>
        <w:jc w:val="both"/>
        <w:rPr>
          <w:rFonts w:ascii="Tahoma" w:hAnsi="Tahoma" w:cs="Tahoma"/>
        </w:rPr>
      </w:pPr>
    </w:p>
    <w:sectPr w:rsidR="008272A7" w:rsidRPr="008272A7" w:rsidSect="008272A7">
      <w:pgSz w:w="11906" w:h="16838"/>
      <w:pgMar w:top="2438"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A7"/>
    <w:rsid w:val="000434B6"/>
    <w:rsid w:val="000D0EFA"/>
    <w:rsid w:val="002A3F1D"/>
    <w:rsid w:val="002F0153"/>
    <w:rsid w:val="003332AD"/>
    <w:rsid w:val="004E5B7E"/>
    <w:rsid w:val="008272A7"/>
    <w:rsid w:val="008F0828"/>
    <w:rsid w:val="009711A2"/>
    <w:rsid w:val="00E3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7182"/>
  <w15:chartTrackingRefBased/>
  <w15:docId w15:val="{7ACF532D-6820-4768-AD28-4072D02A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27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27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272A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272A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272A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272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272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272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272A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72A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272A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272A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272A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272A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272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272A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272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272A7"/>
    <w:rPr>
      <w:rFonts w:eastAsiaTheme="majorEastAsia" w:cstheme="majorBidi"/>
      <w:color w:val="272727" w:themeColor="text1" w:themeTint="D8"/>
    </w:rPr>
  </w:style>
  <w:style w:type="paragraph" w:styleId="Ttulo">
    <w:name w:val="Title"/>
    <w:basedOn w:val="Normal"/>
    <w:next w:val="Normal"/>
    <w:link w:val="TtuloChar"/>
    <w:uiPriority w:val="10"/>
    <w:qFormat/>
    <w:rsid w:val="00827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272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272A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272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272A7"/>
    <w:pPr>
      <w:spacing w:before="160"/>
      <w:jc w:val="center"/>
    </w:pPr>
    <w:rPr>
      <w:i/>
      <w:iCs/>
      <w:color w:val="404040" w:themeColor="text1" w:themeTint="BF"/>
    </w:rPr>
  </w:style>
  <w:style w:type="character" w:customStyle="1" w:styleId="CitaoChar">
    <w:name w:val="Citação Char"/>
    <w:basedOn w:val="Fontepargpadro"/>
    <w:link w:val="Citao"/>
    <w:uiPriority w:val="29"/>
    <w:rsid w:val="008272A7"/>
    <w:rPr>
      <w:i/>
      <w:iCs/>
      <w:color w:val="404040" w:themeColor="text1" w:themeTint="BF"/>
    </w:rPr>
  </w:style>
  <w:style w:type="paragraph" w:styleId="PargrafodaLista">
    <w:name w:val="List Paragraph"/>
    <w:basedOn w:val="Normal"/>
    <w:uiPriority w:val="34"/>
    <w:qFormat/>
    <w:rsid w:val="008272A7"/>
    <w:pPr>
      <w:ind w:left="720"/>
      <w:contextualSpacing/>
    </w:pPr>
  </w:style>
  <w:style w:type="character" w:styleId="nfaseIntensa">
    <w:name w:val="Intense Emphasis"/>
    <w:basedOn w:val="Fontepargpadro"/>
    <w:uiPriority w:val="21"/>
    <w:qFormat/>
    <w:rsid w:val="008272A7"/>
    <w:rPr>
      <w:i/>
      <w:iCs/>
      <w:color w:val="2F5496" w:themeColor="accent1" w:themeShade="BF"/>
    </w:rPr>
  </w:style>
  <w:style w:type="paragraph" w:styleId="CitaoIntensa">
    <w:name w:val="Intense Quote"/>
    <w:basedOn w:val="Normal"/>
    <w:next w:val="Normal"/>
    <w:link w:val="CitaoIntensaChar"/>
    <w:uiPriority w:val="30"/>
    <w:qFormat/>
    <w:rsid w:val="00827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272A7"/>
    <w:rPr>
      <w:i/>
      <w:iCs/>
      <w:color w:val="2F5496" w:themeColor="accent1" w:themeShade="BF"/>
    </w:rPr>
  </w:style>
  <w:style w:type="character" w:styleId="RefernciaIntensa">
    <w:name w:val="Intense Reference"/>
    <w:basedOn w:val="Fontepargpadro"/>
    <w:uiPriority w:val="32"/>
    <w:qFormat/>
    <w:rsid w:val="00827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1246</Words>
  <Characters>6730</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Sergio Perassoli Filho</dc:creator>
  <cp:keywords/>
  <dc:description/>
  <cp:lastModifiedBy>Usuário</cp:lastModifiedBy>
  <cp:revision>7</cp:revision>
  <cp:lastPrinted>2025-11-10T12:26:00Z</cp:lastPrinted>
  <dcterms:created xsi:type="dcterms:W3CDTF">2025-10-31T14:10:00Z</dcterms:created>
  <dcterms:modified xsi:type="dcterms:W3CDTF">2025-12-04T11:56:00Z</dcterms:modified>
</cp:coreProperties>
</file>