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FB7B" w14:textId="3218C4D4" w:rsidR="00FE44CA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EE64D8">
        <w:rPr>
          <w:rFonts w:ascii="Arial" w:hAnsi="Arial" w:cs="Arial"/>
          <w:b/>
          <w:sz w:val="36"/>
          <w:szCs w:val="36"/>
        </w:rPr>
        <w:t>3</w:t>
      </w:r>
      <w:r w:rsidR="00E261BB">
        <w:rPr>
          <w:rFonts w:ascii="Arial" w:hAnsi="Arial" w:cs="Arial"/>
          <w:b/>
          <w:sz w:val="36"/>
          <w:szCs w:val="36"/>
        </w:rPr>
        <w:t>7</w:t>
      </w:r>
      <w:r w:rsidR="00CB65B8">
        <w:rPr>
          <w:rFonts w:ascii="Arial" w:hAnsi="Arial" w:cs="Arial"/>
          <w:b/>
          <w:sz w:val="36"/>
          <w:szCs w:val="36"/>
        </w:rPr>
        <w:t>14</w:t>
      </w:r>
    </w:p>
    <w:p w14:paraId="246E5E93" w14:textId="77777777" w:rsidR="00FE44CA" w:rsidRDefault="00FE44CA" w:rsidP="00E261BB">
      <w:pPr>
        <w:widowControl w:val="0"/>
        <w:ind w:left="3402"/>
        <w:jc w:val="center"/>
        <w:rPr>
          <w:rFonts w:ascii="Arial" w:hAnsi="Arial" w:cs="Arial"/>
          <w:b/>
          <w:bCs/>
          <w:color w:val="000000"/>
          <w:szCs w:val="26"/>
        </w:rPr>
      </w:pPr>
    </w:p>
    <w:p w14:paraId="67148FAA" w14:textId="77777777" w:rsidR="00E261BB" w:rsidRDefault="00E261BB" w:rsidP="00E261BB">
      <w:pPr>
        <w:widowControl w:val="0"/>
        <w:ind w:left="3402"/>
        <w:jc w:val="center"/>
        <w:rPr>
          <w:rFonts w:ascii="Arial" w:hAnsi="Arial" w:cs="Arial"/>
          <w:b/>
          <w:bCs/>
          <w:color w:val="000000"/>
          <w:szCs w:val="26"/>
        </w:rPr>
      </w:pPr>
    </w:p>
    <w:p w14:paraId="5830957E" w14:textId="021854DE" w:rsidR="00FE44CA" w:rsidRDefault="00CB65B8" w:rsidP="00FE44CA">
      <w:pPr>
        <w:widowControl w:val="0"/>
        <w:ind w:left="3402"/>
        <w:jc w:val="both"/>
        <w:rPr>
          <w:rFonts w:ascii="Arial" w:hAnsi="Arial" w:cs="Arial"/>
          <w:sz w:val="24"/>
          <w:szCs w:val="24"/>
        </w:rPr>
      </w:pPr>
      <w:r w:rsidRPr="00CB65B8">
        <w:rPr>
          <w:rFonts w:ascii="Arial" w:hAnsi="Arial" w:cs="Arial"/>
          <w:sz w:val="24"/>
          <w:szCs w:val="24"/>
        </w:rPr>
        <w:t>Dá nova redação à Lei nº 3.436, de 30 de novembro de 2021, que dispõe sobre o Sistema Único de Assistência Social – SUAS do Município da Estância Turística de Barra Bonita e dá outras providências.</w:t>
      </w:r>
    </w:p>
    <w:p w14:paraId="172EC407" w14:textId="77777777" w:rsidR="00CB65B8" w:rsidRPr="00CB65B8" w:rsidRDefault="00CB65B8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212B467F" w14:textId="77777777" w:rsidR="00E261BB" w:rsidRDefault="00E261BB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5AE3EDB2" w14:textId="7B74C626" w:rsidR="00FE44CA" w:rsidRPr="0007182C" w:rsidRDefault="00FE44CA" w:rsidP="00FE44CA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CB65B8">
        <w:rPr>
          <w:rFonts w:ascii="Arial" w:hAnsi="Arial" w:cs="Arial"/>
          <w:szCs w:val="26"/>
        </w:rPr>
        <w:t>29</w:t>
      </w:r>
      <w:r w:rsidR="00457957">
        <w:rPr>
          <w:rFonts w:ascii="Arial" w:hAnsi="Arial" w:cs="Arial"/>
          <w:szCs w:val="26"/>
        </w:rPr>
        <w:t xml:space="preserve"> de </w:t>
      </w:r>
      <w:r w:rsidR="00CB65B8">
        <w:rPr>
          <w:rFonts w:ascii="Arial" w:hAnsi="Arial" w:cs="Arial"/>
          <w:szCs w:val="26"/>
        </w:rPr>
        <w:t>setembro</w:t>
      </w:r>
      <w:r>
        <w:rPr>
          <w:rFonts w:ascii="Arial" w:hAnsi="Arial" w:cs="Arial"/>
          <w:szCs w:val="26"/>
        </w:rPr>
        <w:t xml:space="preserve"> de 2025</w:t>
      </w:r>
      <w:r w:rsidRPr="0007182C">
        <w:rPr>
          <w:rFonts w:ascii="Arial" w:hAnsi="Arial" w:cs="Arial"/>
          <w:szCs w:val="26"/>
        </w:rPr>
        <w:t>, APROVOU:</w:t>
      </w:r>
    </w:p>
    <w:p w14:paraId="132193B8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left="326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E37831D" w14:textId="77777777" w:rsidR="00CB65B8" w:rsidRPr="00CB65B8" w:rsidRDefault="00CB65B8" w:rsidP="00CB65B8">
      <w:pPr>
        <w:spacing w:line="32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CB65B8">
        <w:rPr>
          <w:rFonts w:ascii="Arial" w:hAnsi="Arial" w:cs="Arial"/>
          <w:b/>
          <w:sz w:val="24"/>
          <w:szCs w:val="24"/>
        </w:rPr>
        <w:t xml:space="preserve">Art. 1º </w:t>
      </w:r>
      <w:r w:rsidRPr="00CB65B8">
        <w:rPr>
          <w:rFonts w:ascii="Arial" w:hAnsi="Arial" w:cs="Arial"/>
          <w:sz w:val="24"/>
          <w:szCs w:val="24"/>
        </w:rPr>
        <w:t>O art. 31 da Lei nº 3.436, de 30 de novembro de 2021, passa a viger com a seguinte redação:</w:t>
      </w:r>
    </w:p>
    <w:p w14:paraId="12ADCFAC" w14:textId="77777777" w:rsidR="00CB65B8" w:rsidRPr="00CB65B8" w:rsidRDefault="00CB65B8" w:rsidP="00CB65B8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3104AEAF" w14:textId="77777777" w:rsidR="00CB65B8" w:rsidRPr="00CB65B8" w:rsidRDefault="00CB65B8" w:rsidP="00CB65B8">
      <w:pPr>
        <w:spacing w:line="320" w:lineRule="exact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CB65B8">
        <w:rPr>
          <w:rFonts w:ascii="Arial" w:hAnsi="Arial" w:cs="Arial"/>
          <w:bCs/>
          <w:sz w:val="24"/>
          <w:szCs w:val="24"/>
        </w:rPr>
        <w:t>“Art. 31. Os benefícios eventuais podem ser prestados na forma de bens de consumo, pecúnia ou prestação de serviços.”</w:t>
      </w:r>
    </w:p>
    <w:p w14:paraId="1BAE4811" w14:textId="77777777" w:rsidR="00CB65B8" w:rsidRPr="00CB65B8" w:rsidRDefault="00CB65B8" w:rsidP="00CB65B8">
      <w:pPr>
        <w:spacing w:line="320" w:lineRule="exact"/>
        <w:rPr>
          <w:rFonts w:ascii="Arial" w:hAnsi="Arial" w:cs="Arial"/>
          <w:b/>
          <w:sz w:val="24"/>
          <w:szCs w:val="24"/>
        </w:rPr>
      </w:pPr>
      <w:r w:rsidRPr="00CB65B8">
        <w:rPr>
          <w:rFonts w:ascii="Arial" w:hAnsi="Arial" w:cs="Arial"/>
          <w:b/>
          <w:sz w:val="24"/>
          <w:szCs w:val="24"/>
        </w:rPr>
        <w:tab/>
      </w:r>
    </w:p>
    <w:p w14:paraId="080F7B83" w14:textId="77777777" w:rsidR="00CB65B8" w:rsidRPr="00CB65B8" w:rsidRDefault="00CB65B8" w:rsidP="00CB65B8">
      <w:pPr>
        <w:spacing w:line="320" w:lineRule="exact"/>
        <w:ind w:firstLine="1701"/>
        <w:rPr>
          <w:rFonts w:ascii="Arial" w:hAnsi="Arial" w:cs="Arial"/>
          <w:sz w:val="24"/>
          <w:szCs w:val="24"/>
        </w:rPr>
      </w:pPr>
      <w:r w:rsidRPr="00CB65B8">
        <w:rPr>
          <w:rFonts w:ascii="Arial" w:hAnsi="Arial" w:cs="Arial"/>
          <w:b/>
          <w:sz w:val="24"/>
          <w:szCs w:val="24"/>
        </w:rPr>
        <w:t xml:space="preserve">Art. 2º </w:t>
      </w:r>
      <w:r w:rsidRPr="00CB65B8">
        <w:rPr>
          <w:rFonts w:ascii="Arial" w:hAnsi="Arial" w:cs="Arial"/>
          <w:sz w:val="24"/>
          <w:szCs w:val="24"/>
        </w:rPr>
        <w:t>O parágrafo único do art. 36 da Lei nº 3.436, de 30 de novembro de 2021, passa a viger com a seguinte redação:</w:t>
      </w:r>
    </w:p>
    <w:p w14:paraId="55020111" w14:textId="77777777" w:rsidR="00CB65B8" w:rsidRPr="00CB65B8" w:rsidRDefault="00CB65B8" w:rsidP="00CB65B8">
      <w:pPr>
        <w:spacing w:line="320" w:lineRule="exact"/>
        <w:ind w:firstLine="1701"/>
        <w:rPr>
          <w:rFonts w:ascii="Arial" w:hAnsi="Arial" w:cs="Arial"/>
          <w:sz w:val="24"/>
          <w:szCs w:val="24"/>
        </w:rPr>
      </w:pPr>
    </w:p>
    <w:p w14:paraId="48EFD705" w14:textId="77777777" w:rsidR="00CB65B8" w:rsidRPr="00CB65B8" w:rsidRDefault="00CB65B8" w:rsidP="00CB65B8">
      <w:pPr>
        <w:spacing w:line="320" w:lineRule="exact"/>
        <w:ind w:firstLine="1985"/>
        <w:rPr>
          <w:rFonts w:ascii="Arial" w:hAnsi="Arial" w:cs="Arial"/>
          <w:bCs/>
          <w:sz w:val="24"/>
          <w:szCs w:val="24"/>
        </w:rPr>
      </w:pPr>
      <w:r w:rsidRPr="00CB65B8">
        <w:rPr>
          <w:rFonts w:ascii="Arial" w:hAnsi="Arial" w:cs="Arial"/>
          <w:bCs/>
          <w:sz w:val="24"/>
          <w:szCs w:val="24"/>
        </w:rPr>
        <w:t>“Art. 36............................................................................</w:t>
      </w:r>
    </w:p>
    <w:p w14:paraId="3418BF99" w14:textId="77777777" w:rsidR="00CB65B8" w:rsidRPr="00CB65B8" w:rsidRDefault="00CB65B8" w:rsidP="00CB65B8">
      <w:pPr>
        <w:spacing w:line="320" w:lineRule="exact"/>
        <w:ind w:left="1985"/>
        <w:jc w:val="both"/>
        <w:rPr>
          <w:rFonts w:ascii="Arial" w:hAnsi="Arial" w:cs="Arial"/>
          <w:bCs/>
          <w:sz w:val="24"/>
          <w:szCs w:val="24"/>
        </w:rPr>
      </w:pPr>
    </w:p>
    <w:p w14:paraId="347B0FD3" w14:textId="77777777" w:rsidR="00CB65B8" w:rsidRPr="00CB65B8" w:rsidRDefault="00CB65B8" w:rsidP="00CB65B8">
      <w:pPr>
        <w:spacing w:line="320" w:lineRule="exact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CB65B8">
        <w:rPr>
          <w:rFonts w:ascii="Arial" w:hAnsi="Arial" w:cs="Arial"/>
          <w:bCs/>
          <w:sz w:val="24"/>
          <w:szCs w:val="24"/>
        </w:rPr>
        <w:t>Parágrafo único. O benefício será concedido na forma de serviços, pecúnia ou de bens de consumo, em caráter temporário, sendo a duração definida de acordo com o grau de complexidade da situação de vulnerabilidade e risco pessoal das famílias e indivíduos, identificados no processo de atendimento e acompanhamento pelas equipes técnicas dos serviços.”</w:t>
      </w:r>
    </w:p>
    <w:p w14:paraId="701AD0D0" w14:textId="77777777" w:rsidR="00CB65B8" w:rsidRPr="00CB65B8" w:rsidRDefault="00CB65B8" w:rsidP="00CB65B8">
      <w:pPr>
        <w:spacing w:line="320" w:lineRule="exact"/>
        <w:ind w:left="1985"/>
        <w:jc w:val="both"/>
        <w:rPr>
          <w:rFonts w:ascii="Arial" w:hAnsi="Arial" w:cs="Arial"/>
          <w:bCs/>
          <w:sz w:val="24"/>
          <w:szCs w:val="24"/>
        </w:rPr>
      </w:pPr>
    </w:p>
    <w:p w14:paraId="4FC9C07C" w14:textId="77777777" w:rsidR="00CB65B8" w:rsidRPr="00CB65B8" w:rsidRDefault="00CB65B8" w:rsidP="00CB65B8">
      <w:pPr>
        <w:spacing w:line="32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CB65B8">
        <w:rPr>
          <w:rFonts w:ascii="Arial" w:hAnsi="Arial" w:cs="Arial"/>
          <w:b/>
          <w:sz w:val="24"/>
          <w:szCs w:val="24"/>
        </w:rPr>
        <w:t>Art. 3º</w:t>
      </w:r>
      <w:r w:rsidRPr="00CB65B8">
        <w:rPr>
          <w:rFonts w:ascii="Arial" w:hAnsi="Arial" w:cs="Arial"/>
          <w:sz w:val="24"/>
          <w:szCs w:val="24"/>
        </w:rPr>
        <w:t xml:space="preserve"> As despesas decorrentes da presente Lei correrão por conta das dotações próprias consignadas no orçamento/programa vigente, suplementadas se necessário.</w:t>
      </w:r>
    </w:p>
    <w:p w14:paraId="09EA37E2" w14:textId="77777777" w:rsidR="00CB65B8" w:rsidRPr="00CB65B8" w:rsidRDefault="00CB65B8" w:rsidP="00CB65B8">
      <w:pPr>
        <w:spacing w:line="320" w:lineRule="exact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CB65B8">
        <w:rPr>
          <w:rFonts w:ascii="Arial" w:hAnsi="Arial" w:cs="Arial"/>
          <w:b/>
          <w:color w:val="000000"/>
          <w:sz w:val="24"/>
          <w:szCs w:val="24"/>
        </w:rPr>
        <w:t xml:space="preserve">Art. 4º </w:t>
      </w:r>
      <w:r w:rsidRPr="00CB65B8"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14:paraId="5CDD2F55" w14:textId="77777777" w:rsidR="00EE64D8" w:rsidRPr="00EE64D8" w:rsidRDefault="00EE64D8" w:rsidP="00EE64D8">
      <w:pPr>
        <w:spacing w:line="280" w:lineRule="exact"/>
        <w:rPr>
          <w:rFonts w:ascii="Tahoma" w:hAnsi="Tahoma" w:cs="Tahoma"/>
          <w:sz w:val="24"/>
          <w:szCs w:val="24"/>
        </w:rPr>
      </w:pPr>
    </w:p>
    <w:p w14:paraId="3AF89BBD" w14:textId="63A19CBF" w:rsidR="00FE44CA" w:rsidRPr="000E5E28" w:rsidRDefault="00FE44CA" w:rsidP="00FE44CA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CB65B8">
        <w:rPr>
          <w:rFonts w:ascii="Arial" w:hAnsi="Arial" w:cs="Arial"/>
          <w:sz w:val="25"/>
          <w:szCs w:val="25"/>
        </w:rPr>
        <w:t>30</w:t>
      </w:r>
      <w:r w:rsidR="00457957">
        <w:rPr>
          <w:rFonts w:ascii="Arial" w:hAnsi="Arial" w:cs="Arial"/>
          <w:sz w:val="25"/>
          <w:szCs w:val="25"/>
        </w:rPr>
        <w:t xml:space="preserve"> de</w:t>
      </w:r>
      <w:r w:rsidR="00E261BB">
        <w:rPr>
          <w:rFonts w:ascii="Arial" w:hAnsi="Arial" w:cs="Arial"/>
          <w:sz w:val="25"/>
          <w:szCs w:val="25"/>
        </w:rPr>
        <w:t xml:space="preserve"> </w:t>
      </w:r>
      <w:proofErr w:type="gramStart"/>
      <w:r w:rsidR="00CB65B8">
        <w:rPr>
          <w:rFonts w:ascii="Arial" w:hAnsi="Arial" w:cs="Arial"/>
          <w:sz w:val="25"/>
          <w:szCs w:val="25"/>
        </w:rPr>
        <w:t>Setembro</w:t>
      </w:r>
      <w:proofErr w:type="gramEnd"/>
      <w:r>
        <w:rPr>
          <w:rFonts w:ascii="Arial" w:hAnsi="Arial" w:cs="Arial"/>
          <w:sz w:val="25"/>
          <w:szCs w:val="25"/>
        </w:rPr>
        <w:t xml:space="preserve"> de 2025</w:t>
      </w:r>
      <w:r w:rsidRPr="000E5E28">
        <w:rPr>
          <w:rFonts w:ascii="Arial" w:hAnsi="Arial" w:cs="Arial"/>
          <w:sz w:val="25"/>
          <w:szCs w:val="25"/>
        </w:rPr>
        <w:t>.</w:t>
      </w:r>
    </w:p>
    <w:p w14:paraId="6E7B64A5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191DBCD" w14:textId="77777777" w:rsidR="00FE44CA" w:rsidRDefault="00FE44CA" w:rsidP="00E261BB">
      <w:pPr>
        <w:ind w:firstLine="708"/>
        <w:jc w:val="center"/>
        <w:rPr>
          <w:rFonts w:ascii="Arial" w:hAnsi="Arial" w:cs="Arial"/>
        </w:rPr>
      </w:pPr>
    </w:p>
    <w:p w14:paraId="53A9F720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A7A748C" w14:textId="77777777" w:rsidR="00FE44CA" w:rsidRPr="0007182C" w:rsidRDefault="00FE44CA" w:rsidP="00FE44CA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14:paraId="06D5EFB6" w14:textId="77777777" w:rsidR="00FE44CA" w:rsidRPr="007C6F80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7C6F80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1B6B10" w:rsidRDefault="00637B05" w:rsidP="001B6B10"/>
    <w:sectPr w:rsidR="00637B05" w:rsidRPr="001B6B10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42F9" w14:textId="77777777" w:rsidR="0020773D" w:rsidRDefault="0020773D" w:rsidP="0032459E">
      <w:r>
        <w:separator/>
      </w:r>
    </w:p>
  </w:endnote>
  <w:endnote w:type="continuationSeparator" w:id="0">
    <w:p w14:paraId="62F8241C" w14:textId="77777777" w:rsidR="0020773D" w:rsidRDefault="0020773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59AA" w14:textId="77777777" w:rsidR="0020773D" w:rsidRDefault="0020773D" w:rsidP="0032459E">
      <w:r>
        <w:separator/>
      </w:r>
    </w:p>
  </w:footnote>
  <w:footnote w:type="continuationSeparator" w:id="0">
    <w:p w14:paraId="2B01CE7F" w14:textId="77777777" w:rsidR="0020773D" w:rsidRDefault="0020773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CB65B8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2072692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973830058">
    <w:abstractNumId w:val="0"/>
  </w:num>
  <w:num w:numId="2" w16cid:durableId="9780749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06B5F"/>
    <w:rsid w:val="00011936"/>
    <w:rsid w:val="000506E9"/>
    <w:rsid w:val="000710FB"/>
    <w:rsid w:val="000B0FB2"/>
    <w:rsid w:val="000D1158"/>
    <w:rsid w:val="00117DCD"/>
    <w:rsid w:val="00153377"/>
    <w:rsid w:val="001909C8"/>
    <w:rsid w:val="001B6B10"/>
    <w:rsid w:val="001F25E8"/>
    <w:rsid w:val="00200A01"/>
    <w:rsid w:val="0020773D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F7C01"/>
    <w:rsid w:val="00420FBE"/>
    <w:rsid w:val="00457957"/>
    <w:rsid w:val="004903BA"/>
    <w:rsid w:val="004941AB"/>
    <w:rsid w:val="004A38E3"/>
    <w:rsid w:val="004B23D5"/>
    <w:rsid w:val="00534763"/>
    <w:rsid w:val="00564EAD"/>
    <w:rsid w:val="006012FA"/>
    <w:rsid w:val="00620A5C"/>
    <w:rsid w:val="00627D75"/>
    <w:rsid w:val="006332C2"/>
    <w:rsid w:val="00637B05"/>
    <w:rsid w:val="00655273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7F6D"/>
    <w:rsid w:val="00AC7476"/>
    <w:rsid w:val="00AD080B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C178A2"/>
    <w:rsid w:val="00C55496"/>
    <w:rsid w:val="00CA4647"/>
    <w:rsid w:val="00CB36AA"/>
    <w:rsid w:val="00CB65B8"/>
    <w:rsid w:val="00CF3831"/>
    <w:rsid w:val="00D054D9"/>
    <w:rsid w:val="00D269DC"/>
    <w:rsid w:val="00DB14C6"/>
    <w:rsid w:val="00DD0F95"/>
    <w:rsid w:val="00E261BB"/>
    <w:rsid w:val="00E30987"/>
    <w:rsid w:val="00E40408"/>
    <w:rsid w:val="00E82BF0"/>
    <w:rsid w:val="00EB2CBB"/>
    <w:rsid w:val="00ED5D98"/>
    <w:rsid w:val="00EE64D8"/>
    <w:rsid w:val="00EF0993"/>
    <w:rsid w:val="00F02B21"/>
    <w:rsid w:val="00F34518"/>
    <w:rsid w:val="00F41A82"/>
    <w:rsid w:val="00F72207"/>
    <w:rsid w:val="00F8607C"/>
    <w:rsid w:val="00F87146"/>
    <w:rsid w:val="00F91018"/>
    <w:rsid w:val="00F91C6E"/>
    <w:rsid w:val="00FA67E8"/>
    <w:rsid w:val="00FB0AD1"/>
    <w:rsid w:val="00FC6B6A"/>
    <w:rsid w:val="00FE128E"/>
    <w:rsid w:val="00FE20C1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Usuário</cp:lastModifiedBy>
  <cp:revision>3</cp:revision>
  <cp:lastPrinted>2025-09-30T11:42:00Z</cp:lastPrinted>
  <dcterms:created xsi:type="dcterms:W3CDTF">2025-09-30T11:41:00Z</dcterms:created>
  <dcterms:modified xsi:type="dcterms:W3CDTF">2025-09-30T11:42:00Z</dcterms:modified>
</cp:coreProperties>
</file>