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AFB7B" w14:textId="172F428A" w:rsidR="00FE44CA" w:rsidRDefault="00FE44CA" w:rsidP="00FE44CA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082EB7">
        <w:rPr>
          <w:rFonts w:ascii="Arial" w:hAnsi="Arial" w:cs="Arial"/>
          <w:b/>
          <w:sz w:val="36"/>
          <w:szCs w:val="36"/>
        </w:rPr>
        <w:t>3</w:t>
      </w:r>
      <w:r w:rsidR="00374B23">
        <w:rPr>
          <w:rFonts w:ascii="Arial" w:hAnsi="Arial" w:cs="Arial"/>
          <w:b/>
          <w:sz w:val="36"/>
          <w:szCs w:val="36"/>
        </w:rPr>
        <w:t>701</w:t>
      </w:r>
    </w:p>
    <w:p w14:paraId="49C09C16" w14:textId="77777777" w:rsidR="00B824A6" w:rsidRDefault="00B824A6" w:rsidP="00FE44C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14:paraId="0B7A668C" w14:textId="77777777" w:rsidR="00374B23" w:rsidRPr="00374B23" w:rsidRDefault="00374B23" w:rsidP="00374B23">
      <w:pPr>
        <w:widowControl w:val="0"/>
        <w:ind w:left="3402"/>
        <w:jc w:val="both"/>
        <w:rPr>
          <w:rFonts w:ascii="Arial" w:hAnsi="Arial" w:cs="Arial"/>
          <w:b/>
          <w:bCs/>
          <w:sz w:val="24"/>
          <w:szCs w:val="24"/>
        </w:rPr>
      </w:pPr>
      <w:r w:rsidRPr="00374B23">
        <w:rPr>
          <w:rFonts w:ascii="Arial" w:hAnsi="Arial" w:cs="Arial"/>
          <w:b/>
          <w:bCs/>
          <w:sz w:val="24"/>
          <w:szCs w:val="24"/>
        </w:rPr>
        <w:t>DISPÕE SOBRE A PROIBIÇÃO DO ATO DE FUMAR NO INTERIOR DE VEÍCULOS PERTENCENTES AO MUNICÍPIO DA ESTÂNCIA TURÍSTICA DE BARRA BONITA, INCLUSIVE DA AUTARQUIA SERVIÇO AUTÔNOMO DE ÁGUA E ESGOTO – SAAE, E DÁ OUTRAS PROVIDÊNCIAS.</w:t>
      </w:r>
    </w:p>
    <w:p w14:paraId="1CB1144B" w14:textId="77777777" w:rsidR="00E24CD3" w:rsidRDefault="00E24CD3" w:rsidP="00FE44C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14:paraId="4E1D37DD" w14:textId="4EEB43A8" w:rsidR="00B824A6" w:rsidRDefault="00FE44CA" w:rsidP="00B824A6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374B23">
        <w:rPr>
          <w:rFonts w:ascii="Arial" w:hAnsi="Arial" w:cs="Arial"/>
          <w:szCs w:val="26"/>
        </w:rPr>
        <w:t>3</w:t>
      </w:r>
      <w:r w:rsidR="00B824A6">
        <w:rPr>
          <w:rFonts w:ascii="Arial" w:hAnsi="Arial" w:cs="Arial"/>
          <w:szCs w:val="26"/>
        </w:rPr>
        <w:t>0</w:t>
      </w:r>
      <w:r w:rsidR="00457957">
        <w:rPr>
          <w:rFonts w:ascii="Arial" w:hAnsi="Arial" w:cs="Arial"/>
          <w:szCs w:val="26"/>
        </w:rPr>
        <w:t xml:space="preserve"> de </w:t>
      </w:r>
      <w:r w:rsidR="00B824A6">
        <w:rPr>
          <w:rFonts w:ascii="Arial" w:hAnsi="Arial" w:cs="Arial"/>
          <w:szCs w:val="26"/>
        </w:rPr>
        <w:t>junho</w:t>
      </w:r>
      <w:r>
        <w:rPr>
          <w:rFonts w:ascii="Arial" w:hAnsi="Arial" w:cs="Arial"/>
          <w:szCs w:val="26"/>
        </w:rPr>
        <w:t xml:space="preserve"> de 2025</w:t>
      </w:r>
      <w:r w:rsidRPr="0007182C">
        <w:rPr>
          <w:rFonts w:ascii="Arial" w:hAnsi="Arial" w:cs="Arial"/>
          <w:szCs w:val="26"/>
        </w:rPr>
        <w:t>, APROVOU:</w:t>
      </w:r>
    </w:p>
    <w:p w14:paraId="4AD0D92E" w14:textId="77777777" w:rsidR="00B824A6" w:rsidRDefault="00B824A6" w:rsidP="00B824A6">
      <w:pPr>
        <w:pStyle w:val="Recuodecorpodetexto"/>
        <w:spacing w:after="0"/>
        <w:ind w:left="0"/>
        <w:jc w:val="both"/>
        <w:rPr>
          <w:rFonts w:ascii="Arial" w:hAnsi="Arial" w:cs="Arial"/>
          <w:szCs w:val="26"/>
        </w:rPr>
      </w:pPr>
    </w:p>
    <w:p w14:paraId="5E7672E3" w14:textId="77777777" w:rsidR="00374B23" w:rsidRDefault="00F00328" w:rsidP="00374B23">
      <w:pPr>
        <w:jc w:val="both"/>
        <w:rPr>
          <w:rFonts w:ascii="Arial" w:hAnsi="Arial" w:cs="Arial"/>
          <w:sz w:val="24"/>
          <w:szCs w:val="24"/>
        </w:rPr>
      </w:pPr>
      <w:r w:rsidRPr="00F00328">
        <w:rPr>
          <w:rFonts w:ascii="Arial" w:hAnsi="Arial" w:cs="Arial"/>
          <w:sz w:val="24"/>
          <w:szCs w:val="24"/>
        </w:rPr>
        <w:tab/>
      </w:r>
      <w:r w:rsidR="00374B23" w:rsidRPr="00374B23">
        <w:rPr>
          <w:rFonts w:ascii="Arial" w:hAnsi="Arial" w:cs="Arial"/>
          <w:b/>
          <w:bCs/>
          <w:sz w:val="24"/>
          <w:szCs w:val="24"/>
        </w:rPr>
        <w:t xml:space="preserve">  </w:t>
      </w:r>
      <w:r w:rsidR="00374B23" w:rsidRPr="00374B23">
        <w:rPr>
          <w:rFonts w:ascii="Arial" w:hAnsi="Arial" w:cs="Arial"/>
          <w:b/>
          <w:bCs/>
          <w:sz w:val="24"/>
          <w:szCs w:val="24"/>
        </w:rPr>
        <w:tab/>
        <w:t>Art. 1º</w:t>
      </w:r>
      <w:r w:rsidR="00374B23" w:rsidRPr="00374B23">
        <w:rPr>
          <w:rFonts w:ascii="Arial" w:hAnsi="Arial" w:cs="Arial"/>
          <w:sz w:val="24"/>
          <w:szCs w:val="24"/>
        </w:rPr>
        <w:t xml:space="preserve"> Fica </w:t>
      </w:r>
      <w:r w:rsidR="00374B23" w:rsidRPr="00374B23">
        <w:rPr>
          <w:rFonts w:ascii="Arial" w:hAnsi="Arial" w:cs="Arial"/>
          <w:b/>
          <w:bCs/>
          <w:sz w:val="24"/>
          <w:szCs w:val="24"/>
        </w:rPr>
        <w:t>proibido fumar no interior de veículos oficiais pertencentes à Administração Pública Direta e Indireta do Município da Estância Turística de Barra Bonita</w:t>
      </w:r>
      <w:r w:rsidR="00374B23" w:rsidRPr="00374B23">
        <w:rPr>
          <w:rFonts w:ascii="Arial" w:hAnsi="Arial" w:cs="Arial"/>
          <w:sz w:val="24"/>
          <w:szCs w:val="24"/>
        </w:rPr>
        <w:t xml:space="preserve">, incluindo os veículos vinculados ao </w:t>
      </w:r>
      <w:r w:rsidR="00374B23" w:rsidRPr="00374B23">
        <w:rPr>
          <w:rFonts w:ascii="Arial" w:hAnsi="Arial" w:cs="Arial"/>
          <w:b/>
          <w:bCs/>
          <w:sz w:val="24"/>
          <w:szCs w:val="24"/>
        </w:rPr>
        <w:t>Serviço Autônomo de Água e Esgoto – SAAE</w:t>
      </w:r>
      <w:r w:rsidR="00374B23" w:rsidRPr="00374B23">
        <w:rPr>
          <w:rFonts w:ascii="Arial" w:hAnsi="Arial" w:cs="Arial"/>
          <w:sz w:val="24"/>
          <w:szCs w:val="24"/>
        </w:rPr>
        <w:t>.</w:t>
      </w:r>
    </w:p>
    <w:p w14:paraId="640A7427" w14:textId="77777777" w:rsidR="00374B23" w:rsidRPr="00374B23" w:rsidRDefault="00374B23" w:rsidP="00374B23">
      <w:pPr>
        <w:jc w:val="both"/>
        <w:rPr>
          <w:rFonts w:ascii="Arial" w:hAnsi="Arial" w:cs="Arial"/>
          <w:sz w:val="24"/>
          <w:szCs w:val="24"/>
        </w:rPr>
      </w:pPr>
    </w:p>
    <w:p w14:paraId="012254F9" w14:textId="77777777" w:rsidR="00374B23" w:rsidRPr="00374B23" w:rsidRDefault="00374B23" w:rsidP="00374B23">
      <w:pPr>
        <w:jc w:val="both"/>
        <w:rPr>
          <w:rFonts w:ascii="Arial" w:hAnsi="Arial" w:cs="Arial"/>
          <w:sz w:val="24"/>
          <w:szCs w:val="24"/>
        </w:rPr>
      </w:pPr>
      <w:r w:rsidRPr="00374B23">
        <w:rPr>
          <w:rFonts w:ascii="Arial" w:hAnsi="Arial" w:cs="Arial"/>
          <w:b/>
          <w:bCs/>
          <w:sz w:val="24"/>
          <w:szCs w:val="24"/>
        </w:rPr>
        <w:t xml:space="preserve">  </w:t>
      </w:r>
      <w:r w:rsidRPr="00374B23">
        <w:rPr>
          <w:rFonts w:ascii="Arial" w:hAnsi="Arial" w:cs="Arial"/>
          <w:b/>
          <w:bCs/>
          <w:sz w:val="24"/>
          <w:szCs w:val="24"/>
        </w:rPr>
        <w:tab/>
        <w:t>Parágrafo único.</w:t>
      </w:r>
      <w:r w:rsidRPr="00374B23">
        <w:rPr>
          <w:rFonts w:ascii="Arial" w:hAnsi="Arial" w:cs="Arial"/>
          <w:sz w:val="24"/>
          <w:szCs w:val="24"/>
        </w:rPr>
        <w:t xml:space="preserve"> A vedação de que trata este artigo se aplica a qualquer pessoa que esteja utilizando os veículos, seja motorista, servidor, agente público ou passageiro, independentemente do local ou finalidade do deslocamento.</w:t>
      </w:r>
    </w:p>
    <w:p w14:paraId="1D227427" w14:textId="77777777" w:rsidR="00374B23" w:rsidRPr="00374B23" w:rsidRDefault="00374B23" w:rsidP="00374B23">
      <w:pPr>
        <w:jc w:val="both"/>
        <w:rPr>
          <w:rFonts w:ascii="Arial" w:hAnsi="Arial" w:cs="Arial"/>
          <w:sz w:val="24"/>
          <w:szCs w:val="24"/>
        </w:rPr>
      </w:pPr>
    </w:p>
    <w:p w14:paraId="4DCECFA4" w14:textId="77777777" w:rsidR="00374B23" w:rsidRPr="00374B23" w:rsidRDefault="00374B23" w:rsidP="00374B23">
      <w:pPr>
        <w:jc w:val="both"/>
        <w:rPr>
          <w:rFonts w:ascii="Arial" w:hAnsi="Arial" w:cs="Arial"/>
          <w:sz w:val="24"/>
          <w:szCs w:val="24"/>
        </w:rPr>
      </w:pPr>
      <w:r w:rsidRPr="00374B23">
        <w:rPr>
          <w:rFonts w:ascii="Arial" w:hAnsi="Arial" w:cs="Arial"/>
          <w:b/>
          <w:bCs/>
          <w:sz w:val="24"/>
          <w:szCs w:val="24"/>
        </w:rPr>
        <w:t xml:space="preserve">  </w:t>
      </w:r>
      <w:r w:rsidRPr="00374B23">
        <w:rPr>
          <w:rFonts w:ascii="Arial" w:hAnsi="Arial" w:cs="Arial"/>
          <w:b/>
          <w:bCs/>
          <w:sz w:val="24"/>
          <w:szCs w:val="24"/>
        </w:rPr>
        <w:tab/>
        <w:t>Art. 2º</w:t>
      </w:r>
      <w:r w:rsidRPr="00374B23">
        <w:rPr>
          <w:rFonts w:ascii="Arial" w:hAnsi="Arial" w:cs="Arial"/>
          <w:sz w:val="24"/>
          <w:szCs w:val="24"/>
        </w:rPr>
        <w:t xml:space="preserve"> Para fins desta Lei, considera-se </w:t>
      </w:r>
      <w:r w:rsidRPr="00374B23">
        <w:rPr>
          <w:rFonts w:ascii="Arial" w:hAnsi="Arial" w:cs="Arial"/>
          <w:b/>
          <w:bCs/>
          <w:sz w:val="24"/>
          <w:szCs w:val="24"/>
        </w:rPr>
        <w:t>fumar</w:t>
      </w:r>
      <w:r w:rsidRPr="00374B23">
        <w:rPr>
          <w:rFonts w:ascii="Arial" w:hAnsi="Arial" w:cs="Arial"/>
          <w:sz w:val="24"/>
          <w:szCs w:val="24"/>
        </w:rPr>
        <w:t xml:space="preserve"> o ato de portar, acender ou tragar qualquer produto </w:t>
      </w:r>
      <w:proofErr w:type="spellStart"/>
      <w:r w:rsidRPr="00374B23">
        <w:rPr>
          <w:rFonts w:ascii="Arial" w:hAnsi="Arial" w:cs="Arial"/>
          <w:sz w:val="24"/>
          <w:szCs w:val="24"/>
        </w:rPr>
        <w:t>fumígeno</w:t>
      </w:r>
      <w:proofErr w:type="spellEnd"/>
      <w:r w:rsidRPr="00374B23">
        <w:rPr>
          <w:rFonts w:ascii="Arial" w:hAnsi="Arial" w:cs="Arial"/>
          <w:sz w:val="24"/>
          <w:szCs w:val="24"/>
        </w:rPr>
        <w:t>, derivado ou não do tabaco, conforme definido na legislação sanitária federal.</w:t>
      </w:r>
    </w:p>
    <w:p w14:paraId="120092E5" w14:textId="77777777" w:rsidR="00374B23" w:rsidRPr="00374B23" w:rsidRDefault="00374B23" w:rsidP="00374B23">
      <w:pPr>
        <w:jc w:val="both"/>
        <w:rPr>
          <w:rFonts w:ascii="Arial" w:hAnsi="Arial" w:cs="Arial"/>
          <w:sz w:val="24"/>
          <w:szCs w:val="24"/>
        </w:rPr>
      </w:pPr>
    </w:p>
    <w:p w14:paraId="3B1021ED" w14:textId="77777777" w:rsidR="00374B23" w:rsidRPr="00374B23" w:rsidRDefault="00374B23" w:rsidP="00374B23">
      <w:pPr>
        <w:jc w:val="both"/>
        <w:rPr>
          <w:rFonts w:ascii="Arial" w:hAnsi="Arial" w:cs="Arial"/>
          <w:sz w:val="24"/>
          <w:szCs w:val="24"/>
        </w:rPr>
      </w:pPr>
      <w:r w:rsidRPr="00374B23">
        <w:rPr>
          <w:rFonts w:ascii="Arial" w:hAnsi="Arial" w:cs="Arial"/>
          <w:b/>
          <w:bCs/>
          <w:sz w:val="24"/>
          <w:szCs w:val="24"/>
        </w:rPr>
        <w:t xml:space="preserve">  </w:t>
      </w:r>
      <w:r w:rsidRPr="00374B23">
        <w:rPr>
          <w:rFonts w:ascii="Arial" w:hAnsi="Arial" w:cs="Arial"/>
          <w:b/>
          <w:bCs/>
          <w:sz w:val="24"/>
          <w:szCs w:val="24"/>
        </w:rPr>
        <w:tab/>
        <w:t>Art. 3º</w:t>
      </w:r>
      <w:r w:rsidRPr="00374B23">
        <w:rPr>
          <w:rFonts w:ascii="Arial" w:hAnsi="Arial" w:cs="Arial"/>
          <w:sz w:val="24"/>
          <w:szCs w:val="24"/>
        </w:rPr>
        <w:t xml:space="preserve"> O descumprimento do disposto nesta Lei por servidor público ou agente vinculado à Administração Municipal ou ao SAAE poderá ensejar </w:t>
      </w:r>
      <w:r w:rsidRPr="00374B23">
        <w:rPr>
          <w:rFonts w:ascii="Arial" w:hAnsi="Arial" w:cs="Arial"/>
          <w:b/>
          <w:bCs/>
          <w:sz w:val="24"/>
          <w:szCs w:val="24"/>
        </w:rPr>
        <w:t>sanções administrativas</w:t>
      </w:r>
      <w:r w:rsidRPr="00374B23">
        <w:rPr>
          <w:rFonts w:ascii="Arial" w:hAnsi="Arial" w:cs="Arial"/>
          <w:sz w:val="24"/>
          <w:szCs w:val="24"/>
        </w:rPr>
        <w:t>, nos termos da legislação vigente.</w:t>
      </w:r>
    </w:p>
    <w:p w14:paraId="74F2468E" w14:textId="77777777" w:rsidR="00374B23" w:rsidRPr="00374B23" w:rsidRDefault="00374B23" w:rsidP="00374B23">
      <w:pPr>
        <w:jc w:val="both"/>
        <w:rPr>
          <w:rFonts w:ascii="Arial" w:hAnsi="Arial" w:cs="Arial"/>
          <w:sz w:val="24"/>
          <w:szCs w:val="24"/>
        </w:rPr>
      </w:pPr>
      <w:r w:rsidRPr="00374B23">
        <w:rPr>
          <w:rFonts w:ascii="Arial" w:hAnsi="Arial" w:cs="Arial"/>
          <w:b/>
          <w:bCs/>
          <w:sz w:val="24"/>
          <w:szCs w:val="24"/>
        </w:rPr>
        <w:t xml:space="preserve">  </w:t>
      </w:r>
      <w:r w:rsidRPr="00374B23">
        <w:rPr>
          <w:rFonts w:ascii="Arial" w:hAnsi="Arial" w:cs="Arial"/>
          <w:b/>
          <w:bCs/>
          <w:sz w:val="24"/>
          <w:szCs w:val="24"/>
        </w:rPr>
        <w:tab/>
        <w:t>Parágrafo único.</w:t>
      </w:r>
      <w:r w:rsidRPr="00374B23">
        <w:rPr>
          <w:rFonts w:ascii="Arial" w:hAnsi="Arial" w:cs="Arial"/>
          <w:sz w:val="24"/>
          <w:szCs w:val="24"/>
        </w:rPr>
        <w:t xml:space="preserve"> Quando constatado o descumprimento por pessoa não vinculada ao serviço público, será responsabilidade do servidor ou motorista condutor adverti-la sobre a proibição, podendo, em caso de recusa, comunicar o fato à autoridade competente.</w:t>
      </w:r>
    </w:p>
    <w:p w14:paraId="0D899E0A" w14:textId="77777777" w:rsidR="00374B23" w:rsidRPr="00374B23" w:rsidRDefault="00374B23" w:rsidP="00374B23">
      <w:pPr>
        <w:jc w:val="both"/>
        <w:rPr>
          <w:rFonts w:ascii="Arial" w:hAnsi="Arial" w:cs="Arial"/>
          <w:sz w:val="24"/>
          <w:szCs w:val="24"/>
        </w:rPr>
      </w:pPr>
    </w:p>
    <w:p w14:paraId="7380A133" w14:textId="77777777" w:rsidR="00374B23" w:rsidRPr="00374B23" w:rsidRDefault="00374B23" w:rsidP="00374B23">
      <w:pPr>
        <w:jc w:val="both"/>
        <w:rPr>
          <w:rFonts w:ascii="Arial" w:hAnsi="Arial" w:cs="Arial"/>
          <w:sz w:val="24"/>
          <w:szCs w:val="24"/>
        </w:rPr>
      </w:pPr>
      <w:r w:rsidRPr="00374B23">
        <w:rPr>
          <w:rFonts w:ascii="Arial" w:hAnsi="Arial" w:cs="Arial"/>
          <w:b/>
          <w:bCs/>
          <w:sz w:val="24"/>
          <w:szCs w:val="24"/>
        </w:rPr>
        <w:t xml:space="preserve">  </w:t>
      </w:r>
      <w:r w:rsidRPr="00374B23">
        <w:rPr>
          <w:rFonts w:ascii="Arial" w:hAnsi="Arial" w:cs="Arial"/>
          <w:b/>
          <w:bCs/>
          <w:sz w:val="24"/>
          <w:szCs w:val="24"/>
        </w:rPr>
        <w:tab/>
        <w:t>Art. 4º</w:t>
      </w:r>
      <w:r w:rsidRPr="00374B23">
        <w:rPr>
          <w:rFonts w:ascii="Arial" w:hAnsi="Arial" w:cs="Arial"/>
          <w:sz w:val="24"/>
          <w:szCs w:val="24"/>
        </w:rPr>
        <w:t xml:space="preserve"> A Administração Pública Municipal e o SAAE deverão afixar, nos veículos, </w:t>
      </w:r>
      <w:r w:rsidRPr="00374B23">
        <w:rPr>
          <w:rFonts w:ascii="Arial" w:hAnsi="Arial" w:cs="Arial"/>
          <w:b/>
          <w:bCs/>
          <w:sz w:val="24"/>
          <w:szCs w:val="24"/>
        </w:rPr>
        <w:t>avisos visíveis</w:t>
      </w:r>
      <w:r w:rsidRPr="00374B23">
        <w:rPr>
          <w:rFonts w:ascii="Arial" w:hAnsi="Arial" w:cs="Arial"/>
          <w:sz w:val="24"/>
          <w:szCs w:val="24"/>
        </w:rPr>
        <w:t xml:space="preserve"> sobre a proibição de fumar e os fundamentos legais desta Lei.</w:t>
      </w:r>
    </w:p>
    <w:p w14:paraId="28B50AE1" w14:textId="77777777" w:rsidR="00374B23" w:rsidRPr="00374B23" w:rsidRDefault="00374B23" w:rsidP="00374B23">
      <w:pPr>
        <w:jc w:val="both"/>
        <w:rPr>
          <w:rFonts w:ascii="Arial" w:hAnsi="Arial" w:cs="Arial"/>
          <w:sz w:val="24"/>
          <w:szCs w:val="24"/>
        </w:rPr>
      </w:pPr>
    </w:p>
    <w:p w14:paraId="446F1C33" w14:textId="77777777" w:rsidR="00374B23" w:rsidRPr="00374B23" w:rsidRDefault="00374B23" w:rsidP="00374B23">
      <w:pPr>
        <w:jc w:val="both"/>
        <w:rPr>
          <w:rFonts w:ascii="Arial" w:hAnsi="Arial" w:cs="Arial"/>
          <w:sz w:val="24"/>
          <w:szCs w:val="24"/>
        </w:rPr>
      </w:pPr>
      <w:r w:rsidRPr="00374B23">
        <w:rPr>
          <w:rFonts w:ascii="Arial" w:hAnsi="Arial" w:cs="Arial"/>
          <w:b/>
          <w:bCs/>
          <w:sz w:val="24"/>
          <w:szCs w:val="24"/>
        </w:rPr>
        <w:t xml:space="preserve">  </w:t>
      </w:r>
      <w:r w:rsidRPr="00374B23">
        <w:rPr>
          <w:rFonts w:ascii="Arial" w:hAnsi="Arial" w:cs="Arial"/>
          <w:b/>
          <w:bCs/>
          <w:sz w:val="24"/>
          <w:szCs w:val="24"/>
        </w:rPr>
        <w:tab/>
        <w:t>Art. 5º</w:t>
      </w:r>
      <w:r w:rsidRPr="00374B23">
        <w:rPr>
          <w:rFonts w:ascii="Arial" w:hAnsi="Arial" w:cs="Arial"/>
          <w:sz w:val="24"/>
          <w:szCs w:val="24"/>
        </w:rPr>
        <w:t xml:space="preserve"> Esta Lei entra em vigor na data de sua publicação, revogadas as disposições em contrário.</w:t>
      </w:r>
    </w:p>
    <w:p w14:paraId="4ECAC4D5" w14:textId="7599AEC9" w:rsidR="00B824A6" w:rsidRDefault="00B824A6" w:rsidP="00374B23">
      <w:pPr>
        <w:jc w:val="both"/>
        <w:rPr>
          <w:rFonts w:ascii="Arial" w:hAnsi="Arial" w:cs="Arial"/>
        </w:rPr>
      </w:pPr>
    </w:p>
    <w:p w14:paraId="3AF89BBD" w14:textId="7644CDD2" w:rsidR="00FE44CA" w:rsidRPr="00B824A6" w:rsidRDefault="00FE44CA" w:rsidP="00FE44CA">
      <w:pPr>
        <w:spacing w:line="300" w:lineRule="exact"/>
        <w:ind w:left="-142" w:right="-142"/>
        <w:jc w:val="right"/>
        <w:rPr>
          <w:rFonts w:ascii="Arial" w:hAnsi="Arial" w:cs="Arial"/>
          <w:sz w:val="24"/>
          <w:szCs w:val="24"/>
        </w:rPr>
      </w:pPr>
      <w:r w:rsidRPr="00B824A6">
        <w:rPr>
          <w:rFonts w:ascii="Arial" w:hAnsi="Arial" w:cs="Arial"/>
          <w:sz w:val="24"/>
          <w:szCs w:val="24"/>
        </w:rPr>
        <w:t xml:space="preserve">Câmara Municipal da Estância Turística de Barra Bonita, </w:t>
      </w:r>
      <w:r w:rsidR="00B824A6" w:rsidRPr="00B824A6">
        <w:rPr>
          <w:rFonts w:ascii="Arial" w:hAnsi="Arial" w:cs="Arial"/>
          <w:sz w:val="24"/>
          <w:szCs w:val="24"/>
        </w:rPr>
        <w:t>0</w:t>
      </w:r>
      <w:r w:rsidR="00374B23">
        <w:rPr>
          <w:rFonts w:ascii="Arial" w:hAnsi="Arial" w:cs="Arial"/>
          <w:sz w:val="24"/>
          <w:szCs w:val="24"/>
        </w:rPr>
        <w:t>1</w:t>
      </w:r>
      <w:r w:rsidR="00457957" w:rsidRPr="00B824A6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B824A6" w:rsidRPr="00B824A6">
        <w:rPr>
          <w:rFonts w:ascii="Arial" w:hAnsi="Arial" w:cs="Arial"/>
          <w:sz w:val="24"/>
          <w:szCs w:val="24"/>
        </w:rPr>
        <w:t>Ju</w:t>
      </w:r>
      <w:r w:rsidR="00374B23">
        <w:rPr>
          <w:rFonts w:ascii="Arial" w:hAnsi="Arial" w:cs="Arial"/>
          <w:sz w:val="24"/>
          <w:szCs w:val="24"/>
        </w:rPr>
        <w:t>l</w:t>
      </w:r>
      <w:r w:rsidR="00B824A6" w:rsidRPr="00B824A6">
        <w:rPr>
          <w:rFonts w:ascii="Arial" w:hAnsi="Arial" w:cs="Arial"/>
          <w:sz w:val="24"/>
          <w:szCs w:val="24"/>
        </w:rPr>
        <w:t>ho</w:t>
      </w:r>
      <w:proofErr w:type="gramEnd"/>
      <w:r w:rsidRPr="00B824A6">
        <w:rPr>
          <w:rFonts w:ascii="Arial" w:hAnsi="Arial" w:cs="Arial"/>
          <w:sz w:val="24"/>
          <w:szCs w:val="24"/>
        </w:rPr>
        <w:t xml:space="preserve"> de 2025.</w:t>
      </w:r>
    </w:p>
    <w:p w14:paraId="0191DBCD" w14:textId="77777777" w:rsidR="00FE44CA" w:rsidRPr="00B824A6" w:rsidRDefault="00FE44CA" w:rsidP="00FE44CA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53A9F720" w14:textId="77777777" w:rsidR="00FE44CA" w:rsidRDefault="00FE44CA" w:rsidP="00FE44CA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08368FBA" w14:textId="77777777" w:rsidR="00374B23" w:rsidRPr="00B824A6" w:rsidRDefault="00374B23" w:rsidP="00FE44CA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A7A748C" w14:textId="77777777" w:rsidR="00FE44CA" w:rsidRPr="00B824A6" w:rsidRDefault="00FE44CA" w:rsidP="00FE44CA">
      <w:pPr>
        <w:spacing w:line="300" w:lineRule="exact"/>
        <w:ind w:right="-142"/>
        <w:jc w:val="right"/>
        <w:rPr>
          <w:rFonts w:ascii="Arial" w:hAnsi="Arial" w:cs="Arial"/>
          <w:sz w:val="24"/>
          <w:szCs w:val="24"/>
        </w:rPr>
      </w:pPr>
    </w:p>
    <w:p w14:paraId="06D5EFB6" w14:textId="77777777" w:rsidR="00FE44CA" w:rsidRPr="00B824A6" w:rsidRDefault="00FE44CA" w:rsidP="00FE44CA">
      <w:pPr>
        <w:spacing w:line="280" w:lineRule="exact"/>
        <w:jc w:val="center"/>
        <w:rPr>
          <w:rFonts w:ascii="Arial" w:hAnsi="Arial" w:cs="Arial"/>
          <w:b/>
          <w:sz w:val="24"/>
          <w:szCs w:val="24"/>
        </w:rPr>
      </w:pPr>
      <w:r w:rsidRPr="00B824A6">
        <w:rPr>
          <w:rFonts w:ascii="Arial" w:hAnsi="Arial" w:cs="Arial"/>
          <w:b/>
          <w:sz w:val="24"/>
          <w:szCs w:val="24"/>
        </w:rPr>
        <w:t>JOSÉ JAIRO MESCHIATO</w:t>
      </w:r>
    </w:p>
    <w:p w14:paraId="6E0413E1" w14:textId="54E7879A" w:rsidR="00637B05" w:rsidRPr="001B6B10" w:rsidRDefault="00FE44CA" w:rsidP="00F00328">
      <w:pPr>
        <w:jc w:val="center"/>
      </w:pPr>
      <w:r w:rsidRPr="00B824A6">
        <w:rPr>
          <w:rFonts w:ascii="Arial" w:hAnsi="Arial" w:cs="Arial"/>
          <w:b/>
          <w:sz w:val="24"/>
          <w:szCs w:val="24"/>
        </w:rPr>
        <w:t>Presidente da Câmara</w:t>
      </w:r>
    </w:p>
    <w:sectPr w:rsidR="00637B05" w:rsidRPr="001B6B10" w:rsidSect="00374B23">
      <w:headerReference w:type="default" r:id="rId7"/>
      <w:footerReference w:type="default" r:id="rId8"/>
      <w:pgSz w:w="11907" w:h="16840" w:code="9"/>
      <w:pgMar w:top="1702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7D594" w14:textId="77777777" w:rsidR="00F15209" w:rsidRDefault="00F15209" w:rsidP="0032459E">
      <w:r>
        <w:separator/>
      </w:r>
    </w:p>
  </w:endnote>
  <w:endnote w:type="continuationSeparator" w:id="0">
    <w:p w14:paraId="5CEB20B6" w14:textId="77777777" w:rsidR="00F15209" w:rsidRDefault="00F15209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proofErr w:type="gramStart"/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C3B18" w14:textId="77777777" w:rsidR="00F15209" w:rsidRDefault="00F15209" w:rsidP="0032459E">
      <w:r>
        <w:separator/>
      </w:r>
    </w:p>
  </w:footnote>
  <w:footnote w:type="continuationSeparator" w:id="0">
    <w:p w14:paraId="62B3497B" w14:textId="77777777" w:rsidR="00F15209" w:rsidRDefault="00F15209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9F386" w14:textId="77777777" w:rsidR="006012FA" w:rsidRPr="00AF390A" w:rsidRDefault="00374B23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812866966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A47B5"/>
    <w:multiLevelType w:val="hybridMultilevel"/>
    <w:tmpl w:val="79FAEC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B6BE6"/>
    <w:multiLevelType w:val="hybridMultilevel"/>
    <w:tmpl w:val="14F202C0"/>
    <w:lvl w:ilvl="0" w:tplc="E4E837AC">
      <w:start w:val="1"/>
      <w:numFmt w:val="decimal"/>
      <w:lvlText w:val="%1)"/>
      <w:lvlJc w:val="left"/>
      <w:pPr>
        <w:ind w:left="106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345788711">
    <w:abstractNumId w:val="0"/>
  </w:num>
  <w:num w:numId="2" w16cid:durableId="9091911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06B5F"/>
    <w:rsid w:val="00011936"/>
    <w:rsid w:val="000506E9"/>
    <w:rsid w:val="000710FB"/>
    <w:rsid w:val="00082EB7"/>
    <w:rsid w:val="000B0FB2"/>
    <w:rsid w:val="001214A5"/>
    <w:rsid w:val="00153377"/>
    <w:rsid w:val="001909C8"/>
    <w:rsid w:val="001A0EAC"/>
    <w:rsid w:val="001B6B10"/>
    <w:rsid w:val="001F25E8"/>
    <w:rsid w:val="00200A01"/>
    <w:rsid w:val="00212466"/>
    <w:rsid w:val="00214FC8"/>
    <w:rsid w:val="00221370"/>
    <w:rsid w:val="00237B83"/>
    <w:rsid w:val="002B1779"/>
    <w:rsid w:val="002D2F43"/>
    <w:rsid w:val="002D38E1"/>
    <w:rsid w:val="002D5FDB"/>
    <w:rsid w:val="003178E6"/>
    <w:rsid w:val="0032459E"/>
    <w:rsid w:val="00354786"/>
    <w:rsid w:val="00374B23"/>
    <w:rsid w:val="00390C77"/>
    <w:rsid w:val="003B34F7"/>
    <w:rsid w:val="003F7C01"/>
    <w:rsid w:val="00420FBE"/>
    <w:rsid w:val="00457957"/>
    <w:rsid w:val="004903BA"/>
    <w:rsid w:val="004941AB"/>
    <w:rsid w:val="004A38E3"/>
    <w:rsid w:val="004B23D5"/>
    <w:rsid w:val="00534763"/>
    <w:rsid w:val="00564EAD"/>
    <w:rsid w:val="00597774"/>
    <w:rsid w:val="006012FA"/>
    <w:rsid w:val="00620A5C"/>
    <w:rsid w:val="006332C2"/>
    <w:rsid w:val="00637B05"/>
    <w:rsid w:val="0064476D"/>
    <w:rsid w:val="00655273"/>
    <w:rsid w:val="00685844"/>
    <w:rsid w:val="006B1311"/>
    <w:rsid w:val="006B25BE"/>
    <w:rsid w:val="00722024"/>
    <w:rsid w:val="007649BC"/>
    <w:rsid w:val="0079585A"/>
    <w:rsid w:val="007B25BD"/>
    <w:rsid w:val="007B4966"/>
    <w:rsid w:val="007C0962"/>
    <w:rsid w:val="007D468A"/>
    <w:rsid w:val="007E2E95"/>
    <w:rsid w:val="00801060"/>
    <w:rsid w:val="00804063"/>
    <w:rsid w:val="00804C49"/>
    <w:rsid w:val="008107A0"/>
    <w:rsid w:val="008359B0"/>
    <w:rsid w:val="00846159"/>
    <w:rsid w:val="0088310A"/>
    <w:rsid w:val="008832F9"/>
    <w:rsid w:val="008B5FC3"/>
    <w:rsid w:val="008F4665"/>
    <w:rsid w:val="008F6713"/>
    <w:rsid w:val="00951A6E"/>
    <w:rsid w:val="009769AA"/>
    <w:rsid w:val="0097703E"/>
    <w:rsid w:val="009A3FB7"/>
    <w:rsid w:val="009A65E3"/>
    <w:rsid w:val="009C5EF0"/>
    <w:rsid w:val="009E3785"/>
    <w:rsid w:val="00A036C0"/>
    <w:rsid w:val="00A072AB"/>
    <w:rsid w:val="00A338B3"/>
    <w:rsid w:val="00A659BB"/>
    <w:rsid w:val="00A97F6D"/>
    <w:rsid w:val="00AC7476"/>
    <w:rsid w:val="00AE4CB5"/>
    <w:rsid w:val="00AF2BD3"/>
    <w:rsid w:val="00AF390A"/>
    <w:rsid w:val="00B01AEF"/>
    <w:rsid w:val="00B13A4D"/>
    <w:rsid w:val="00B14878"/>
    <w:rsid w:val="00B221C7"/>
    <w:rsid w:val="00B26987"/>
    <w:rsid w:val="00B719CA"/>
    <w:rsid w:val="00B824A6"/>
    <w:rsid w:val="00B931DA"/>
    <w:rsid w:val="00BB3F66"/>
    <w:rsid w:val="00C178A2"/>
    <w:rsid w:val="00CA4647"/>
    <w:rsid w:val="00CB36AA"/>
    <w:rsid w:val="00CD2AD8"/>
    <w:rsid w:val="00CF3831"/>
    <w:rsid w:val="00D054D9"/>
    <w:rsid w:val="00D269DC"/>
    <w:rsid w:val="00DB14C6"/>
    <w:rsid w:val="00DD0F95"/>
    <w:rsid w:val="00E24CD3"/>
    <w:rsid w:val="00E30987"/>
    <w:rsid w:val="00E40408"/>
    <w:rsid w:val="00E82BF0"/>
    <w:rsid w:val="00E959DC"/>
    <w:rsid w:val="00EB2CBB"/>
    <w:rsid w:val="00ED5D98"/>
    <w:rsid w:val="00EE64D8"/>
    <w:rsid w:val="00EF0993"/>
    <w:rsid w:val="00F00328"/>
    <w:rsid w:val="00F02B21"/>
    <w:rsid w:val="00F15209"/>
    <w:rsid w:val="00F34518"/>
    <w:rsid w:val="00F41A82"/>
    <w:rsid w:val="00F72207"/>
    <w:rsid w:val="00F8607C"/>
    <w:rsid w:val="00F91018"/>
    <w:rsid w:val="00F91C6E"/>
    <w:rsid w:val="00FA67E8"/>
    <w:rsid w:val="00FB0AD1"/>
    <w:rsid w:val="00FC6B6A"/>
    <w:rsid w:val="00FD744F"/>
    <w:rsid w:val="00FE128E"/>
    <w:rsid w:val="00FE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A3FB7"/>
    <w:pPr>
      <w:ind w:left="720"/>
      <w:contextualSpacing/>
    </w:pPr>
  </w:style>
  <w:style w:type="paragraph" w:styleId="NormalWeb">
    <w:name w:val="Normal (Web)"/>
    <w:basedOn w:val="Normal"/>
    <w:rsid w:val="00FE44CA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E44CA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E44C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E44C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C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CD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Usuário</cp:lastModifiedBy>
  <cp:revision>3</cp:revision>
  <cp:lastPrinted>2025-07-01T12:23:00Z</cp:lastPrinted>
  <dcterms:created xsi:type="dcterms:W3CDTF">2025-07-01T12:17:00Z</dcterms:created>
  <dcterms:modified xsi:type="dcterms:W3CDTF">2025-07-01T12:23:00Z</dcterms:modified>
</cp:coreProperties>
</file>