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B2B4E" w14:textId="1E674983" w:rsidR="00004BBB" w:rsidRDefault="00004BBB" w:rsidP="00004BBB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367</w:t>
      </w:r>
      <w:r>
        <w:rPr>
          <w:rFonts w:ascii="Arial" w:hAnsi="Arial" w:cs="Arial"/>
          <w:b/>
          <w:sz w:val="36"/>
          <w:szCs w:val="36"/>
        </w:rPr>
        <w:t>4</w:t>
      </w:r>
    </w:p>
    <w:p w14:paraId="447934DD" w14:textId="77777777" w:rsidR="00004BBB" w:rsidRPr="003020E9" w:rsidRDefault="00004BBB" w:rsidP="00004BBB">
      <w:pPr>
        <w:jc w:val="center"/>
        <w:rPr>
          <w:rFonts w:ascii="Tahoma" w:hAnsi="Tahoma" w:cs="Tahoma"/>
          <w:b/>
          <w:u w:val="single"/>
        </w:rPr>
      </w:pPr>
    </w:p>
    <w:p w14:paraId="6403DADE" w14:textId="5A24DAE5" w:rsidR="00004BBB" w:rsidRPr="00004BBB" w:rsidRDefault="00004BBB" w:rsidP="00004BBB">
      <w:pPr>
        <w:ind w:left="2410"/>
        <w:jc w:val="both"/>
        <w:rPr>
          <w:rFonts w:ascii="Arial" w:hAnsi="Arial" w:cs="Arial"/>
          <w:b/>
          <w:bCs/>
        </w:rPr>
      </w:pPr>
      <w:r w:rsidRPr="00004BBB">
        <w:rPr>
          <w:rFonts w:ascii="Arial" w:hAnsi="Arial" w:cs="Arial"/>
          <w:b/>
          <w:bCs/>
        </w:rPr>
        <w:t>INSTITUI NO MUNICÍPIO DA ESTÂNCIA TURÍSTICA DE BARRA BONITA A CAMPANHA PERMANENTE DE ORIENTAÇÃO, PREVENÇÃO E CONSCIENTIZAÇÃO DA DEPRESSÃO, TRANSTORNO DE ANSIEDADE E SÍNDROME DO PÂNICO</w:t>
      </w:r>
      <w:r>
        <w:rPr>
          <w:rFonts w:ascii="Arial" w:hAnsi="Arial" w:cs="Arial"/>
          <w:b/>
          <w:bCs/>
        </w:rPr>
        <w:t>.</w:t>
      </w:r>
    </w:p>
    <w:p w14:paraId="31F14EF6" w14:textId="77777777" w:rsidR="00004BBB" w:rsidRDefault="00004BBB" w:rsidP="00004BBB">
      <w:pPr>
        <w:jc w:val="both"/>
        <w:rPr>
          <w:rFonts w:ascii="Tahoma" w:hAnsi="Tahoma" w:cs="Tahoma"/>
        </w:rPr>
      </w:pPr>
    </w:p>
    <w:p w14:paraId="116F05F1" w14:textId="7FC08EA7" w:rsidR="00004BBB" w:rsidRPr="0007182C" w:rsidRDefault="00004BBB" w:rsidP="00004BBB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>
        <w:rPr>
          <w:rFonts w:ascii="Arial" w:hAnsi="Arial" w:cs="Arial"/>
          <w:szCs w:val="26"/>
        </w:rPr>
        <w:t>24</w:t>
      </w:r>
      <w:r>
        <w:rPr>
          <w:rFonts w:ascii="Arial" w:hAnsi="Arial" w:cs="Arial"/>
          <w:szCs w:val="26"/>
        </w:rPr>
        <w:t xml:space="preserve"> de </w:t>
      </w:r>
      <w:proofErr w:type="gramStart"/>
      <w:r>
        <w:rPr>
          <w:rFonts w:ascii="Arial" w:hAnsi="Arial" w:cs="Arial"/>
          <w:szCs w:val="26"/>
        </w:rPr>
        <w:t>Març</w:t>
      </w:r>
      <w:r>
        <w:rPr>
          <w:rFonts w:ascii="Arial" w:hAnsi="Arial" w:cs="Arial"/>
          <w:szCs w:val="26"/>
        </w:rPr>
        <w:t>o</w:t>
      </w:r>
      <w:proofErr w:type="gramEnd"/>
      <w:r>
        <w:rPr>
          <w:rFonts w:ascii="Arial" w:hAnsi="Arial" w:cs="Arial"/>
          <w:szCs w:val="26"/>
        </w:rPr>
        <w:t xml:space="preserve"> de 2025</w:t>
      </w:r>
      <w:r w:rsidRPr="0007182C">
        <w:rPr>
          <w:rFonts w:ascii="Arial" w:hAnsi="Arial" w:cs="Arial"/>
          <w:szCs w:val="26"/>
        </w:rPr>
        <w:t>, APROVOU:</w:t>
      </w:r>
    </w:p>
    <w:p w14:paraId="6B43A878" w14:textId="77777777" w:rsidR="00004BBB" w:rsidRPr="003020E9" w:rsidRDefault="00004BBB" w:rsidP="00004BBB">
      <w:pPr>
        <w:ind w:left="3696"/>
        <w:jc w:val="both"/>
        <w:rPr>
          <w:rFonts w:ascii="Tahoma" w:hAnsi="Tahoma" w:cs="Tahoma"/>
        </w:rPr>
      </w:pPr>
    </w:p>
    <w:p w14:paraId="01CDB600" w14:textId="77777777" w:rsidR="00004BBB" w:rsidRDefault="00004BBB" w:rsidP="00004BBB">
      <w:pPr>
        <w:ind w:left="24" w:firstLine="543"/>
        <w:jc w:val="both"/>
        <w:rPr>
          <w:rFonts w:ascii="Arial" w:hAnsi="Arial" w:cs="Arial"/>
        </w:rPr>
      </w:pPr>
      <w:r w:rsidRPr="00004BBB">
        <w:rPr>
          <w:rFonts w:ascii="Arial" w:hAnsi="Arial" w:cs="Arial"/>
        </w:rPr>
        <w:t>Art. 1º – Fica instituída a Campanha Permanente de Orientação, Prevenção e Conscientização da Depressão, Transtorno de Ansiedade e Síndrome do Pânico no Município da Estância Turística de Barra Bonita.</w:t>
      </w:r>
    </w:p>
    <w:p w14:paraId="750FFAD0" w14:textId="77777777" w:rsidR="00004BBB" w:rsidRPr="00004BBB" w:rsidRDefault="00004BBB" w:rsidP="00004BBB">
      <w:pPr>
        <w:ind w:left="24" w:firstLine="543"/>
        <w:jc w:val="both"/>
        <w:rPr>
          <w:rFonts w:ascii="Arial" w:hAnsi="Arial" w:cs="Arial"/>
        </w:rPr>
      </w:pPr>
    </w:p>
    <w:p w14:paraId="4BCBC304" w14:textId="77777777" w:rsidR="00004BBB" w:rsidRPr="00004BBB" w:rsidRDefault="00004BBB" w:rsidP="00004BBB">
      <w:pPr>
        <w:ind w:left="24" w:firstLine="543"/>
        <w:jc w:val="both"/>
        <w:rPr>
          <w:rFonts w:ascii="Arial" w:hAnsi="Arial" w:cs="Arial"/>
        </w:rPr>
      </w:pPr>
      <w:r w:rsidRPr="00004BBB">
        <w:rPr>
          <w:rFonts w:ascii="Arial" w:hAnsi="Arial" w:cs="Arial"/>
        </w:rPr>
        <w:t>Art. 2º – São objetivos da Campanha Permanente de Orientação, Prevenção e Conscientização da Depressão, Transtorno de Ansiedade e Síndrome do Pânico:</w:t>
      </w:r>
    </w:p>
    <w:p w14:paraId="63053FF4" w14:textId="77777777" w:rsidR="00004BBB" w:rsidRPr="00004BBB" w:rsidRDefault="00004BBB" w:rsidP="00004BBB">
      <w:pPr>
        <w:numPr>
          <w:ilvl w:val="0"/>
          <w:numId w:val="1"/>
        </w:numPr>
        <w:ind w:left="0" w:firstLine="993"/>
        <w:jc w:val="both"/>
        <w:rPr>
          <w:rFonts w:ascii="Arial" w:hAnsi="Arial" w:cs="Arial"/>
        </w:rPr>
      </w:pPr>
      <w:r w:rsidRPr="00004BBB">
        <w:rPr>
          <w:rFonts w:ascii="Arial" w:hAnsi="Arial" w:cs="Arial"/>
        </w:rPr>
        <w:t>Oferecer aos munícipes informações sobre a depressão, o transtorno de ansiedade e a síndrome do pânico, suas causas, sintomas, meios de prevenção e tratamento;</w:t>
      </w:r>
    </w:p>
    <w:p w14:paraId="5B7359C4" w14:textId="77777777" w:rsidR="00004BBB" w:rsidRPr="00004BBB" w:rsidRDefault="00004BBB" w:rsidP="00004BBB">
      <w:pPr>
        <w:numPr>
          <w:ilvl w:val="0"/>
          <w:numId w:val="1"/>
        </w:numPr>
        <w:ind w:left="0" w:firstLine="993"/>
        <w:jc w:val="both"/>
        <w:rPr>
          <w:rFonts w:ascii="Arial" w:hAnsi="Arial" w:cs="Arial"/>
        </w:rPr>
      </w:pPr>
      <w:r w:rsidRPr="00004BBB">
        <w:rPr>
          <w:rFonts w:ascii="Arial" w:hAnsi="Arial" w:cs="Arial"/>
        </w:rPr>
        <w:t>Incentivar a busca pelo diagnóstico e tratamento dos pacientes;</w:t>
      </w:r>
    </w:p>
    <w:p w14:paraId="7347A425" w14:textId="77777777" w:rsidR="00004BBB" w:rsidRPr="00004BBB" w:rsidRDefault="00004BBB" w:rsidP="00004BBB">
      <w:pPr>
        <w:numPr>
          <w:ilvl w:val="0"/>
          <w:numId w:val="1"/>
        </w:numPr>
        <w:ind w:left="0" w:firstLine="993"/>
        <w:jc w:val="both"/>
        <w:rPr>
          <w:rFonts w:ascii="Arial" w:hAnsi="Arial" w:cs="Arial"/>
        </w:rPr>
      </w:pPr>
      <w:r w:rsidRPr="00004BBB">
        <w:rPr>
          <w:rFonts w:ascii="Arial" w:hAnsi="Arial" w:cs="Arial"/>
        </w:rPr>
        <w:t xml:space="preserve"> Combater o preconceito;</w:t>
      </w:r>
    </w:p>
    <w:p w14:paraId="1E710785" w14:textId="77777777" w:rsidR="00004BBB" w:rsidRDefault="00004BBB" w:rsidP="00004BBB">
      <w:pPr>
        <w:numPr>
          <w:ilvl w:val="0"/>
          <w:numId w:val="1"/>
        </w:numPr>
        <w:ind w:left="0" w:firstLine="993"/>
        <w:jc w:val="both"/>
        <w:rPr>
          <w:rFonts w:ascii="Arial" w:hAnsi="Arial" w:cs="Arial"/>
        </w:rPr>
      </w:pPr>
      <w:r w:rsidRPr="00004BBB">
        <w:rPr>
          <w:rFonts w:ascii="Arial" w:hAnsi="Arial" w:cs="Arial"/>
        </w:rPr>
        <w:t>Informar os meios de tratamento disponíveis na rede municipal de saúde de Barra Bonita.</w:t>
      </w:r>
    </w:p>
    <w:p w14:paraId="41598C09" w14:textId="77777777" w:rsidR="00004BBB" w:rsidRPr="00004BBB" w:rsidRDefault="00004BBB" w:rsidP="00004BBB">
      <w:pPr>
        <w:ind w:left="993"/>
        <w:jc w:val="both"/>
        <w:rPr>
          <w:rFonts w:ascii="Arial" w:hAnsi="Arial" w:cs="Arial"/>
        </w:rPr>
      </w:pPr>
    </w:p>
    <w:p w14:paraId="713A3854" w14:textId="77777777" w:rsidR="00004BBB" w:rsidRDefault="00004BBB" w:rsidP="00004BBB">
      <w:pPr>
        <w:ind w:left="24" w:firstLine="543"/>
        <w:jc w:val="both"/>
        <w:rPr>
          <w:rFonts w:ascii="Arial" w:hAnsi="Arial" w:cs="Arial"/>
        </w:rPr>
      </w:pPr>
      <w:r w:rsidRPr="00004BBB">
        <w:rPr>
          <w:rFonts w:ascii="Arial" w:hAnsi="Arial" w:cs="Arial"/>
        </w:rPr>
        <w:t>Art. 3º – O estabelecimento da forma e do conteúdo da Campanha ficarão a critério dos órgãos municipais competentes, que poderá ser regulamentado pelo Poder Executivo.</w:t>
      </w:r>
    </w:p>
    <w:p w14:paraId="6C3F8DBE" w14:textId="77777777" w:rsidR="00004BBB" w:rsidRPr="00004BBB" w:rsidRDefault="00004BBB" w:rsidP="00004BBB">
      <w:pPr>
        <w:ind w:left="24" w:firstLine="543"/>
        <w:jc w:val="both"/>
        <w:rPr>
          <w:rFonts w:ascii="Arial" w:hAnsi="Arial" w:cs="Arial"/>
        </w:rPr>
      </w:pPr>
    </w:p>
    <w:p w14:paraId="618FE580" w14:textId="77777777" w:rsidR="00004BBB" w:rsidRDefault="00004BBB" w:rsidP="00004BBB">
      <w:pPr>
        <w:ind w:left="24" w:firstLine="543"/>
        <w:jc w:val="both"/>
        <w:rPr>
          <w:rFonts w:ascii="Arial" w:hAnsi="Arial" w:cs="Arial"/>
        </w:rPr>
      </w:pPr>
      <w:r w:rsidRPr="00004BBB">
        <w:rPr>
          <w:rFonts w:ascii="Arial" w:hAnsi="Arial" w:cs="Arial"/>
        </w:rPr>
        <w:t>Parágrafo Único – Fica autorizado o Poder Executivo Municipal a constituir parcerias com a iniciativa privada para desenvolver em conjunto as ações e os serviços correspondentes à Campanha Permanente de Orientação, Prevenção e Conscientização da Depressão, Transtorno de Ansiedade e Síndrome do Pânico.</w:t>
      </w:r>
    </w:p>
    <w:p w14:paraId="3B6080BC" w14:textId="77777777" w:rsidR="00004BBB" w:rsidRPr="00004BBB" w:rsidRDefault="00004BBB" w:rsidP="00004BBB">
      <w:pPr>
        <w:ind w:left="24" w:firstLine="543"/>
        <w:jc w:val="both"/>
        <w:rPr>
          <w:rFonts w:ascii="Arial" w:hAnsi="Arial" w:cs="Arial"/>
        </w:rPr>
      </w:pPr>
    </w:p>
    <w:p w14:paraId="68644A6C" w14:textId="77777777" w:rsidR="00004BBB" w:rsidRDefault="00004BBB" w:rsidP="00004BBB">
      <w:pPr>
        <w:ind w:left="24" w:firstLine="543"/>
        <w:jc w:val="both"/>
        <w:rPr>
          <w:rFonts w:ascii="Arial" w:hAnsi="Arial" w:cs="Arial"/>
        </w:rPr>
      </w:pPr>
      <w:r w:rsidRPr="00004BBB">
        <w:rPr>
          <w:rFonts w:ascii="Arial" w:hAnsi="Arial" w:cs="Arial"/>
        </w:rPr>
        <w:t>Art. 4º – As despesas decorrentes com a execução da presente Lei correrão por conta de dotações orçamentárias próprias, suplementadas se necessário.</w:t>
      </w:r>
    </w:p>
    <w:p w14:paraId="6B7B3165" w14:textId="77777777" w:rsidR="00004BBB" w:rsidRPr="00004BBB" w:rsidRDefault="00004BBB" w:rsidP="00004BBB">
      <w:pPr>
        <w:ind w:left="24" w:firstLine="543"/>
        <w:jc w:val="both"/>
        <w:rPr>
          <w:rFonts w:ascii="Arial" w:hAnsi="Arial" w:cs="Arial"/>
        </w:rPr>
      </w:pPr>
    </w:p>
    <w:p w14:paraId="6A87F2CA" w14:textId="77777777" w:rsidR="00004BBB" w:rsidRPr="00004BBB" w:rsidRDefault="00004BBB" w:rsidP="00004BBB">
      <w:pPr>
        <w:ind w:left="24" w:firstLine="543"/>
        <w:jc w:val="both"/>
        <w:rPr>
          <w:rFonts w:ascii="Arial" w:hAnsi="Arial" w:cs="Arial"/>
        </w:rPr>
      </w:pPr>
      <w:r w:rsidRPr="00004BBB">
        <w:rPr>
          <w:rFonts w:ascii="Arial" w:hAnsi="Arial" w:cs="Arial"/>
        </w:rPr>
        <w:t>Art. 5º – Esta Lei entra em vigor na data de sua publicação</w:t>
      </w:r>
    </w:p>
    <w:p w14:paraId="50EDC570" w14:textId="77777777" w:rsidR="00004BBB" w:rsidRPr="00004BBB" w:rsidRDefault="00004BBB" w:rsidP="00004BBB">
      <w:pPr>
        <w:ind w:left="24"/>
        <w:jc w:val="both"/>
        <w:rPr>
          <w:rFonts w:ascii="Tahoma" w:hAnsi="Tahoma" w:cs="Tahoma"/>
          <w:sz w:val="16"/>
          <w:szCs w:val="16"/>
        </w:rPr>
      </w:pPr>
    </w:p>
    <w:p w14:paraId="4CBC4AFB" w14:textId="38798B68" w:rsidR="00004BBB" w:rsidRPr="000E5E28" w:rsidRDefault="00004BBB" w:rsidP="00004BBB">
      <w:pPr>
        <w:spacing w:line="300" w:lineRule="exact"/>
        <w:ind w:left="-142" w:right="-567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>
        <w:rPr>
          <w:rFonts w:ascii="Arial" w:hAnsi="Arial" w:cs="Arial"/>
          <w:sz w:val="25"/>
          <w:szCs w:val="25"/>
        </w:rPr>
        <w:t>2</w:t>
      </w:r>
      <w:r>
        <w:rPr>
          <w:rFonts w:ascii="Arial" w:hAnsi="Arial" w:cs="Arial"/>
          <w:sz w:val="25"/>
          <w:szCs w:val="25"/>
        </w:rPr>
        <w:t>5</w:t>
      </w:r>
      <w:r>
        <w:rPr>
          <w:rFonts w:ascii="Arial" w:hAnsi="Arial" w:cs="Arial"/>
          <w:sz w:val="25"/>
          <w:szCs w:val="25"/>
        </w:rPr>
        <w:t xml:space="preserve"> de </w:t>
      </w:r>
      <w:proofErr w:type="gramStart"/>
      <w:r>
        <w:rPr>
          <w:rFonts w:ascii="Arial" w:hAnsi="Arial" w:cs="Arial"/>
          <w:sz w:val="25"/>
          <w:szCs w:val="25"/>
        </w:rPr>
        <w:t>Março</w:t>
      </w:r>
      <w:proofErr w:type="gramEnd"/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de 2025</w:t>
      </w:r>
      <w:r w:rsidRPr="000E5E28">
        <w:rPr>
          <w:rFonts w:ascii="Arial" w:hAnsi="Arial" w:cs="Arial"/>
          <w:sz w:val="25"/>
          <w:szCs w:val="25"/>
        </w:rPr>
        <w:t>.</w:t>
      </w:r>
    </w:p>
    <w:p w14:paraId="6E954B3C" w14:textId="77777777" w:rsidR="00004BBB" w:rsidRDefault="00004BBB" w:rsidP="00004BBB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707424A5" w14:textId="77777777" w:rsidR="00004BBB" w:rsidRDefault="00004BBB" w:rsidP="00004BBB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75C2C339" w14:textId="77777777" w:rsidR="00004BBB" w:rsidRDefault="00004BBB" w:rsidP="00004BBB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4BC84E5A" w14:textId="77777777" w:rsidR="00004BBB" w:rsidRDefault="00004BBB" w:rsidP="00004BBB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5E72BB38" w14:textId="77777777" w:rsidR="00004BBB" w:rsidRPr="007C6F80" w:rsidRDefault="00004BBB" w:rsidP="00004BBB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14:paraId="4A34F6CA" w14:textId="5A672661" w:rsidR="00B94105" w:rsidRDefault="00004BBB" w:rsidP="00004BBB">
      <w:pPr>
        <w:jc w:val="center"/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B94105" w:rsidSect="00004BBB">
      <w:pgSz w:w="11907" w:h="16840" w:code="9"/>
      <w:pgMar w:top="1702" w:right="1701" w:bottom="851" w:left="1701" w:header="720" w:footer="720" w:gutter="0"/>
      <w:cols w:space="708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0152A"/>
    <w:multiLevelType w:val="hybridMultilevel"/>
    <w:tmpl w:val="84341CBA"/>
    <w:lvl w:ilvl="0" w:tplc="6D4210AE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93817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BB"/>
    <w:rsid w:val="00004BBB"/>
    <w:rsid w:val="003F3DFF"/>
    <w:rsid w:val="00B87EEA"/>
    <w:rsid w:val="00B94105"/>
    <w:rsid w:val="00FC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6CC9"/>
  <w15:chartTrackingRefBased/>
  <w15:docId w15:val="{5A6AB4C0-ACEE-4174-BFD8-AACD3D20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BBB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04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4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4B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4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4B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4B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4B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4B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4B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4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4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4B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4BB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4BB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4B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4B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4B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4B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4B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4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4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4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4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4B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4B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4BB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4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4BB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4BB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rsid w:val="00004BBB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04BB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04BBB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2025-03-25T14:10:00Z</cp:lastPrinted>
  <dcterms:created xsi:type="dcterms:W3CDTF">2025-03-25T14:06:00Z</dcterms:created>
  <dcterms:modified xsi:type="dcterms:W3CDTF">2025-03-25T14:10:00Z</dcterms:modified>
</cp:coreProperties>
</file>