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>Indico</w:t>
      </w:r>
      <w:r w:rsidR="000C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 w:rsidR="000A7DA9">
        <w:rPr>
          <w:b/>
          <w:sz w:val="28"/>
          <w:szCs w:val="28"/>
          <w:u w:val="single"/>
        </w:rPr>
        <w:t>CAPINAÇÃO e</w:t>
      </w:r>
      <w:r>
        <w:rPr>
          <w:b/>
          <w:sz w:val="28"/>
          <w:szCs w:val="28"/>
          <w:u w:val="single"/>
        </w:rPr>
        <w:t xml:space="preserve"> LIMPEZA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0A7DA9">
        <w:rPr>
          <w:sz w:val="28"/>
          <w:szCs w:val="28"/>
        </w:rPr>
        <w:t>s</w:t>
      </w:r>
      <w:r>
        <w:rPr>
          <w:sz w:val="28"/>
          <w:szCs w:val="28"/>
        </w:rPr>
        <w:t xml:space="preserve"> área</w:t>
      </w:r>
      <w:r w:rsidR="000A7DA9">
        <w:rPr>
          <w:sz w:val="28"/>
          <w:szCs w:val="28"/>
        </w:rPr>
        <w:t>s</w:t>
      </w:r>
      <w:r>
        <w:rPr>
          <w:sz w:val="28"/>
          <w:szCs w:val="28"/>
        </w:rPr>
        <w:t xml:space="preserve"> verde</w:t>
      </w:r>
      <w:r w:rsidR="000A7DA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0A7DA9">
        <w:rPr>
          <w:sz w:val="28"/>
          <w:szCs w:val="28"/>
        </w:rPr>
        <w:t>da rua José Duarte Grego, do bairro Jardim Vitória I, bem como a notificação dos proprietários dos lotes particulares para igual procedimento, sob pena de multa, nos termos da legislação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Este Vereador está </w:t>
      </w:r>
      <w:r w:rsidR="000A7DA9">
        <w:rPr>
          <w:sz w:val="28"/>
          <w:szCs w:val="28"/>
        </w:rPr>
        <w:t xml:space="preserve">sendo procurado por </w:t>
      </w:r>
      <w:r>
        <w:rPr>
          <w:sz w:val="28"/>
          <w:szCs w:val="28"/>
        </w:rPr>
        <w:t xml:space="preserve">moradores do </w:t>
      </w:r>
      <w:r w:rsidR="000A7DA9">
        <w:rPr>
          <w:sz w:val="28"/>
          <w:szCs w:val="28"/>
        </w:rPr>
        <w:t>bairro</w:t>
      </w:r>
      <w:r>
        <w:rPr>
          <w:sz w:val="28"/>
          <w:szCs w:val="28"/>
        </w:rPr>
        <w:t>, os quais estão reclamando que</w:t>
      </w:r>
      <w:r w:rsidR="000A7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mato </w:t>
      </w:r>
      <w:r w:rsidR="000A7DA9">
        <w:rPr>
          <w:sz w:val="28"/>
          <w:szCs w:val="28"/>
        </w:rPr>
        <w:t xml:space="preserve">está muito </w:t>
      </w:r>
      <w:r>
        <w:rPr>
          <w:sz w:val="28"/>
          <w:szCs w:val="28"/>
        </w:rPr>
        <w:t>alto,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propósito, este Vereador solicita ainda que a manutenção do local seja periódica e faça parte de um calendário permanente para limpeza, a fim de evitar tal situação.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</w:p>
    <w:p w:rsidR="00ED2E9B" w:rsidRPr="00AF60D3" w:rsidRDefault="00ED2E9B" w:rsidP="00B46E8D">
      <w:pPr>
        <w:spacing w:after="0" w:line="240" w:lineRule="auto"/>
      </w:pPr>
      <w:bookmarkStart w:id="0" w:name="_GoBack"/>
      <w:bookmarkEnd w:id="0"/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9D" w:rsidRDefault="002B439D" w:rsidP="007624F7">
      <w:pPr>
        <w:spacing w:after="0" w:line="240" w:lineRule="auto"/>
      </w:pPr>
      <w:r>
        <w:separator/>
      </w:r>
    </w:p>
  </w:endnote>
  <w:endnote w:type="continuationSeparator" w:id="0">
    <w:p w:rsidR="002B439D" w:rsidRDefault="002B439D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9D" w:rsidRDefault="002B439D" w:rsidP="007624F7">
      <w:pPr>
        <w:spacing w:after="0" w:line="240" w:lineRule="auto"/>
      </w:pPr>
      <w:r>
        <w:separator/>
      </w:r>
    </w:p>
  </w:footnote>
  <w:footnote w:type="continuationSeparator" w:id="0">
    <w:p w:rsidR="002B439D" w:rsidRDefault="002B439D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A7DA9"/>
    <w:rsid w:val="000C4580"/>
    <w:rsid w:val="0011465E"/>
    <w:rsid w:val="00181F89"/>
    <w:rsid w:val="0024785C"/>
    <w:rsid w:val="00263498"/>
    <w:rsid w:val="002B439D"/>
    <w:rsid w:val="003114BC"/>
    <w:rsid w:val="00325E60"/>
    <w:rsid w:val="00371256"/>
    <w:rsid w:val="003B0ECA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374EC"/>
    <w:rsid w:val="00AF60D3"/>
    <w:rsid w:val="00B0452E"/>
    <w:rsid w:val="00B31831"/>
    <w:rsid w:val="00B46E8D"/>
    <w:rsid w:val="00B53614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2025-02-19T13:05:00Z</dcterms:created>
  <dcterms:modified xsi:type="dcterms:W3CDTF">2025-02-19T13:05:00Z</dcterms:modified>
</cp:coreProperties>
</file>