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372" w:rsidRDefault="00AD1372" w:rsidP="00AD1372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366</w:t>
      </w:r>
      <w:r>
        <w:rPr>
          <w:rFonts w:ascii="Arial" w:hAnsi="Arial" w:cs="Arial"/>
          <w:b/>
          <w:sz w:val="36"/>
          <w:szCs w:val="36"/>
        </w:rPr>
        <w:t>3</w:t>
      </w:r>
    </w:p>
    <w:p w:rsidR="00AD1372" w:rsidRDefault="00AD1372" w:rsidP="00AD1372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AD1372" w:rsidRDefault="00AD1372" w:rsidP="00AD1372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AD1372" w:rsidRPr="00AD1372" w:rsidRDefault="00AD1372" w:rsidP="00AD1372">
      <w:pPr>
        <w:ind w:left="3969"/>
        <w:jc w:val="both"/>
        <w:rPr>
          <w:rStyle w:val="fontstyle01"/>
          <w:rFonts w:ascii="Arial" w:hAnsi="Arial" w:cs="Arial"/>
          <w:sz w:val="26"/>
          <w:szCs w:val="26"/>
        </w:rPr>
      </w:pPr>
      <w:r w:rsidRPr="00AD1372">
        <w:rPr>
          <w:rStyle w:val="fontstyle01"/>
          <w:rFonts w:ascii="Arial" w:hAnsi="Arial" w:cs="Arial"/>
          <w:sz w:val="26"/>
          <w:szCs w:val="26"/>
        </w:rPr>
        <w:t>Dispõe sobre a avaliação de emissão de fumaça preta em escapamentos de veículos movidos a óleo diesel pertencentes à frota municipal e das empresas prestadoras de serviço ao município e dá outras providências.</w:t>
      </w:r>
    </w:p>
    <w:p w:rsidR="00AD1372" w:rsidRDefault="00AD1372" w:rsidP="00AD1372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AD1372" w:rsidRDefault="00AD1372" w:rsidP="00AD1372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AD1372" w:rsidRPr="0007182C" w:rsidRDefault="00AD1372" w:rsidP="00AD1372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>
        <w:rPr>
          <w:rFonts w:ascii="Arial" w:hAnsi="Arial" w:cs="Arial"/>
          <w:szCs w:val="26"/>
        </w:rPr>
        <w:t>2</w:t>
      </w:r>
      <w:r>
        <w:rPr>
          <w:rFonts w:ascii="Arial" w:hAnsi="Arial" w:cs="Arial"/>
          <w:szCs w:val="26"/>
        </w:rPr>
        <w:t>3</w:t>
      </w:r>
      <w:r>
        <w:rPr>
          <w:rFonts w:ascii="Arial" w:hAnsi="Arial" w:cs="Arial"/>
          <w:szCs w:val="26"/>
        </w:rPr>
        <w:t xml:space="preserve"> de setembro de 2024</w:t>
      </w:r>
      <w:r w:rsidRPr="0007182C">
        <w:rPr>
          <w:rFonts w:ascii="Arial" w:hAnsi="Arial" w:cs="Arial"/>
          <w:szCs w:val="26"/>
        </w:rPr>
        <w:t>, APROVOU:</w:t>
      </w:r>
    </w:p>
    <w:p w:rsidR="00AD1372" w:rsidRDefault="00AD1372" w:rsidP="00AD1372">
      <w:pPr>
        <w:shd w:val="clear" w:color="auto" w:fill="FFFFFF"/>
        <w:spacing w:line="320" w:lineRule="exact"/>
        <w:jc w:val="both"/>
        <w:outlineLvl w:val="0"/>
        <w:rPr>
          <w:rFonts w:ascii="Arial" w:hAnsi="Arial" w:cs="Arial"/>
          <w:b/>
          <w:bCs/>
        </w:rPr>
      </w:pPr>
      <w:bookmarkStart w:id="0" w:name="artigo_1"/>
    </w:p>
    <w:p w:rsidR="00AD1372" w:rsidRPr="00885C6F" w:rsidRDefault="00AD1372" w:rsidP="00AD1372">
      <w:pPr>
        <w:shd w:val="clear" w:color="auto" w:fill="FFFFFF"/>
        <w:spacing w:line="320" w:lineRule="exact"/>
        <w:jc w:val="both"/>
        <w:outlineLvl w:val="0"/>
        <w:rPr>
          <w:rFonts w:ascii="Arial" w:hAnsi="Arial" w:cs="Arial"/>
          <w:b/>
          <w:bCs/>
        </w:rPr>
      </w:pPr>
      <w:bookmarkStart w:id="1" w:name="_GoBack"/>
      <w:bookmarkEnd w:id="1"/>
    </w:p>
    <w:bookmarkEnd w:id="0"/>
    <w:p w:rsidR="00AD1372" w:rsidRDefault="00AD1372" w:rsidP="00AD1372">
      <w:pPr>
        <w:spacing w:line="276" w:lineRule="auto"/>
        <w:ind w:firstLine="708"/>
        <w:jc w:val="both"/>
        <w:rPr>
          <w:rFonts w:ascii="Arial" w:hAnsi="Arial" w:cs="Arial"/>
        </w:rPr>
      </w:pPr>
      <w:r w:rsidRPr="00BA3C09">
        <w:rPr>
          <w:rFonts w:ascii="Arial" w:hAnsi="Arial" w:cs="Arial"/>
          <w:b/>
          <w:bCs/>
        </w:rPr>
        <w:t>Art. 1º</w:t>
      </w:r>
      <w:r>
        <w:rPr>
          <w:rFonts w:ascii="Arial" w:hAnsi="Arial" w:cs="Arial"/>
          <w:b/>
          <w:bCs/>
        </w:rPr>
        <w:t xml:space="preserve"> </w:t>
      </w:r>
      <w:r w:rsidRPr="00BA3C09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BA3C09">
        <w:rPr>
          <w:rFonts w:ascii="Arial" w:hAnsi="Arial" w:cs="Arial"/>
        </w:rPr>
        <w:t>Esta lei dispõe sobre a obrigatoriedade de avaliação sistemática da emissão de gases de escapamento de veículos e máquinas movidas a óleo diesel da frota de propriedade do Poder Público Municipal, bem como das frotas e máquinas das empresas que lhe prestam serviços.</w:t>
      </w:r>
    </w:p>
    <w:p w:rsidR="00AD1372" w:rsidRPr="00BA3C09" w:rsidRDefault="00AD1372" w:rsidP="00AD1372">
      <w:pPr>
        <w:ind w:firstLine="708"/>
        <w:jc w:val="both"/>
        <w:rPr>
          <w:rFonts w:ascii="Arial" w:hAnsi="Arial" w:cs="Arial"/>
        </w:rPr>
      </w:pPr>
    </w:p>
    <w:p w:rsidR="00AD1372" w:rsidRDefault="00AD1372" w:rsidP="00AD1372">
      <w:pPr>
        <w:spacing w:line="276" w:lineRule="auto"/>
        <w:ind w:firstLine="708"/>
        <w:jc w:val="both"/>
        <w:rPr>
          <w:rFonts w:ascii="Arial" w:hAnsi="Arial" w:cs="Arial"/>
        </w:rPr>
      </w:pPr>
      <w:r w:rsidRPr="00BA3C09">
        <w:rPr>
          <w:rFonts w:ascii="Arial" w:hAnsi="Arial" w:cs="Arial"/>
          <w:b/>
          <w:bCs/>
        </w:rPr>
        <w:t>Art. 2º</w:t>
      </w:r>
      <w:r>
        <w:rPr>
          <w:rFonts w:ascii="Arial" w:hAnsi="Arial" w:cs="Arial"/>
          <w:b/>
          <w:bCs/>
        </w:rPr>
        <w:t xml:space="preserve"> </w:t>
      </w:r>
      <w:r w:rsidRPr="00BA3C09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BA3C09">
        <w:rPr>
          <w:rFonts w:ascii="Arial" w:hAnsi="Arial" w:cs="Arial"/>
        </w:rPr>
        <w:t>Para os efeitos desta Lei entende-se por:</w:t>
      </w:r>
    </w:p>
    <w:p w:rsidR="00AD1372" w:rsidRPr="00BA3C09" w:rsidRDefault="00AD1372" w:rsidP="00AD1372">
      <w:pPr>
        <w:spacing w:line="276" w:lineRule="auto"/>
        <w:ind w:firstLine="708"/>
        <w:jc w:val="both"/>
        <w:rPr>
          <w:rFonts w:ascii="Arial" w:hAnsi="Arial" w:cs="Arial"/>
        </w:rPr>
      </w:pPr>
      <w:r w:rsidRPr="00BA3C09">
        <w:rPr>
          <w:rFonts w:ascii="Arial" w:hAnsi="Arial" w:cs="Arial"/>
          <w:b/>
          <w:bCs/>
        </w:rPr>
        <w:t>I</w:t>
      </w:r>
      <w:r w:rsidRPr="00BA3C09">
        <w:rPr>
          <w:rFonts w:ascii="Arial" w:hAnsi="Arial" w:cs="Arial"/>
        </w:rPr>
        <w:t xml:space="preserve"> </w:t>
      </w:r>
      <w:r w:rsidRPr="00BA3C09">
        <w:rPr>
          <w:rFonts w:ascii="Arial" w:hAnsi="Arial" w:cs="Arial"/>
          <w:b/>
          <w:bCs/>
        </w:rPr>
        <w:t>–</w:t>
      </w:r>
      <w:r w:rsidRPr="00BA3C09">
        <w:rPr>
          <w:rFonts w:ascii="Arial" w:hAnsi="Arial" w:cs="Arial"/>
        </w:rPr>
        <w:t xml:space="preserve"> escala de </w:t>
      </w:r>
      <w:proofErr w:type="spellStart"/>
      <w:r w:rsidRPr="00BA3C09">
        <w:rPr>
          <w:rFonts w:ascii="Arial" w:hAnsi="Arial" w:cs="Arial"/>
          <w:i/>
          <w:iCs/>
        </w:rPr>
        <w:t>Ringelmann</w:t>
      </w:r>
      <w:proofErr w:type="spellEnd"/>
      <w:r w:rsidRPr="00BA3C09">
        <w:rPr>
          <w:rFonts w:ascii="Arial" w:hAnsi="Arial" w:cs="Arial"/>
          <w:i/>
          <w:iCs/>
        </w:rPr>
        <w:t xml:space="preserve">: </w:t>
      </w:r>
      <w:r w:rsidRPr="00BA3C09">
        <w:rPr>
          <w:rFonts w:ascii="Arial" w:hAnsi="Arial" w:cs="Arial"/>
        </w:rPr>
        <w:t>é uma ferramenta utilizada para medir o grau de enegrecimento da emissão de fumaça preta. Trata-se de um cartão com disco impresso, com um furo no meio e em forma de pentágono, dividido em cinco setores cuja coloração varia do cinza claro ao preto. O setor cinza mais claro é chamado de “20% de opacidade” ou “grau I” da escala; o segundo setor, com cinza um pouco mais escuro é chamado de “40% de opacidade” ou “grau II” da escala, e assim sucessivamente, até o preto, que é chamado de “100% de opacidade” ou “grau V” da escala;</w:t>
      </w:r>
    </w:p>
    <w:p w:rsidR="00AD1372" w:rsidRDefault="00AD1372" w:rsidP="00AD1372">
      <w:pPr>
        <w:spacing w:line="276" w:lineRule="auto"/>
        <w:ind w:firstLine="708"/>
        <w:jc w:val="both"/>
        <w:rPr>
          <w:rFonts w:ascii="Arial" w:hAnsi="Arial" w:cs="Arial"/>
        </w:rPr>
      </w:pPr>
      <w:r w:rsidRPr="00BA3C09">
        <w:rPr>
          <w:rFonts w:ascii="Arial" w:hAnsi="Arial" w:cs="Arial"/>
          <w:b/>
          <w:bCs/>
        </w:rPr>
        <w:t>II</w:t>
      </w:r>
      <w:r w:rsidRPr="00BA3C09">
        <w:rPr>
          <w:rFonts w:ascii="Arial" w:hAnsi="Arial" w:cs="Arial"/>
        </w:rPr>
        <w:t xml:space="preserve"> </w:t>
      </w:r>
      <w:r w:rsidRPr="00BA3C09">
        <w:rPr>
          <w:rFonts w:ascii="Arial" w:hAnsi="Arial" w:cs="Arial"/>
          <w:b/>
          <w:bCs/>
        </w:rPr>
        <w:t>–</w:t>
      </w:r>
      <w:r w:rsidRPr="00BA3C09">
        <w:rPr>
          <w:rFonts w:ascii="Arial" w:hAnsi="Arial" w:cs="Arial"/>
        </w:rPr>
        <w:t xml:space="preserve"> </w:t>
      </w:r>
      <w:proofErr w:type="spellStart"/>
      <w:r w:rsidRPr="00BA3C09">
        <w:rPr>
          <w:rFonts w:ascii="Arial" w:hAnsi="Arial" w:cs="Arial"/>
        </w:rPr>
        <w:t>opacímetro</w:t>
      </w:r>
      <w:proofErr w:type="spellEnd"/>
      <w:r w:rsidRPr="00BA3C09">
        <w:rPr>
          <w:rFonts w:ascii="Arial" w:hAnsi="Arial" w:cs="Arial"/>
        </w:rPr>
        <w:t>: é um instrumento portátil constituído por um banco óptico, sonda e maleta com cabelos, que é utilizado para medição de quantidade de material particulado emitido. A fumaça, que é composta por partículas suspensas que obscurecem. Refletem ou refratam a luz é captada pela sonda e levada à câmara de medicação, onde há um emissor de luz e um receptor. O facho de luz é interceptado pela fumaça e, assim, é medida a opacidade.</w:t>
      </w:r>
    </w:p>
    <w:p w:rsidR="00AD1372" w:rsidRDefault="00AD1372" w:rsidP="00AD1372">
      <w:pPr>
        <w:ind w:firstLine="708"/>
        <w:jc w:val="both"/>
        <w:rPr>
          <w:rFonts w:ascii="Arial" w:hAnsi="Arial" w:cs="Arial"/>
        </w:rPr>
      </w:pPr>
    </w:p>
    <w:p w:rsidR="00AD1372" w:rsidRDefault="00AD1372" w:rsidP="00AD1372">
      <w:pPr>
        <w:spacing w:line="276" w:lineRule="auto"/>
        <w:ind w:firstLine="708"/>
        <w:jc w:val="both"/>
        <w:rPr>
          <w:rFonts w:ascii="Arial" w:hAnsi="Arial" w:cs="Arial"/>
        </w:rPr>
      </w:pPr>
      <w:r w:rsidRPr="00BA3C09">
        <w:rPr>
          <w:rFonts w:ascii="Arial" w:hAnsi="Arial" w:cs="Arial"/>
          <w:b/>
          <w:bCs/>
        </w:rPr>
        <w:t>Art. 3º</w:t>
      </w:r>
      <w:r>
        <w:rPr>
          <w:rFonts w:ascii="Arial" w:hAnsi="Arial" w:cs="Arial"/>
          <w:b/>
          <w:bCs/>
        </w:rPr>
        <w:t xml:space="preserve"> </w:t>
      </w:r>
      <w:r w:rsidRPr="00BA3C09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BA3C09">
        <w:rPr>
          <w:rFonts w:ascii="Arial" w:hAnsi="Arial" w:cs="Arial"/>
        </w:rPr>
        <w:t xml:space="preserve">Os veículos e máquinas de que trata esta Lei serão objetos de avaliação de fumaça preta, mediante o uso da Escala de </w:t>
      </w:r>
      <w:proofErr w:type="spellStart"/>
      <w:r w:rsidRPr="00BA3C09">
        <w:rPr>
          <w:rFonts w:ascii="Arial" w:hAnsi="Arial" w:cs="Arial"/>
          <w:i/>
          <w:iCs/>
        </w:rPr>
        <w:t>Ringelmann</w:t>
      </w:r>
      <w:proofErr w:type="spellEnd"/>
      <w:r w:rsidRPr="00BA3C09">
        <w:rPr>
          <w:rFonts w:ascii="Arial" w:hAnsi="Arial" w:cs="Arial"/>
          <w:i/>
          <w:iCs/>
        </w:rPr>
        <w:t xml:space="preserve">, </w:t>
      </w:r>
      <w:proofErr w:type="spellStart"/>
      <w:r w:rsidRPr="00BA3C09">
        <w:rPr>
          <w:rFonts w:ascii="Arial" w:hAnsi="Arial" w:cs="Arial"/>
        </w:rPr>
        <w:t>Opacímetro</w:t>
      </w:r>
      <w:proofErr w:type="spellEnd"/>
      <w:r w:rsidRPr="00BA3C09">
        <w:rPr>
          <w:rFonts w:ascii="Arial" w:hAnsi="Arial" w:cs="Arial"/>
        </w:rPr>
        <w:t xml:space="preserve"> ou outro equipamento ou técnica regulamentada em legislação ambiental específica</w:t>
      </w:r>
      <w:r>
        <w:rPr>
          <w:rFonts w:ascii="Arial" w:hAnsi="Arial" w:cs="Arial"/>
        </w:rPr>
        <w:t>.</w:t>
      </w:r>
    </w:p>
    <w:p w:rsidR="00AD1372" w:rsidRPr="00BA3C09" w:rsidRDefault="00AD1372" w:rsidP="00AD1372">
      <w:pPr>
        <w:ind w:firstLine="708"/>
        <w:jc w:val="both"/>
        <w:rPr>
          <w:rFonts w:ascii="Arial" w:hAnsi="Arial" w:cs="Arial"/>
        </w:rPr>
      </w:pPr>
    </w:p>
    <w:p w:rsidR="00AD1372" w:rsidRDefault="00AD1372" w:rsidP="00AD1372">
      <w:pPr>
        <w:spacing w:line="276" w:lineRule="auto"/>
        <w:ind w:firstLine="708"/>
        <w:jc w:val="both"/>
        <w:rPr>
          <w:rFonts w:ascii="Arial" w:hAnsi="Arial" w:cs="Arial"/>
        </w:rPr>
      </w:pPr>
      <w:r w:rsidRPr="00BA3C09">
        <w:rPr>
          <w:rFonts w:ascii="Arial" w:hAnsi="Arial" w:cs="Arial"/>
          <w:b/>
          <w:bCs/>
        </w:rPr>
        <w:t>Art. 4°</w:t>
      </w:r>
      <w:r>
        <w:rPr>
          <w:rFonts w:ascii="Arial" w:hAnsi="Arial" w:cs="Arial"/>
          <w:b/>
          <w:bCs/>
        </w:rPr>
        <w:t xml:space="preserve"> </w:t>
      </w:r>
      <w:r w:rsidRPr="00BA3C09">
        <w:rPr>
          <w:rFonts w:ascii="Arial" w:hAnsi="Arial" w:cs="Arial"/>
          <w:b/>
          <w:bCs/>
        </w:rPr>
        <w:t xml:space="preserve">– </w:t>
      </w:r>
      <w:r w:rsidRPr="00BA3C09">
        <w:rPr>
          <w:rFonts w:ascii="Arial" w:hAnsi="Arial" w:cs="Arial"/>
        </w:rPr>
        <w:t>Nos editais de licitação a administração municipal deverá exigir a avaliação de fumaça preta dos veículos e máquinas a diesel a serem utilizados.</w:t>
      </w:r>
    </w:p>
    <w:p w:rsidR="00AD1372" w:rsidRPr="00BA3C09" w:rsidRDefault="00AD1372" w:rsidP="00AD1372">
      <w:pPr>
        <w:ind w:firstLine="708"/>
        <w:jc w:val="both"/>
        <w:rPr>
          <w:rFonts w:ascii="Arial" w:hAnsi="Arial" w:cs="Arial"/>
        </w:rPr>
      </w:pPr>
    </w:p>
    <w:p w:rsidR="00AD1372" w:rsidRDefault="00AD1372" w:rsidP="00AD1372">
      <w:pPr>
        <w:spacing w:line="276" w:lineRule="auto"/>
        <w:ind w:firstLine="708"/>
        <w:jc w:val="both"/>
        <w:rPr>
          <w:rFonts w:ascii="Arial" w:hAnsi="Arial" w:cs="Arial"/>
        </w:rPr>
      </w:pPr>
      <w:r w:rsidRPr="00BA3C09">
        <w:rPr>
          <w:rFonts w:ascii="Arial" w:hAnsi="Arial" w:cs="Arial"/>
          <w:b/>
          <w:bCs/>
        </w:rPr>
        <w:lastRenderedPageBreak/>
        <w:t>Art. 5°</w:t>
      </w:r>
      <w:r>
        <w:rPr>
          <w:rFonts w:ascii="Arial" w:hAnsi="Arial" w:cs="Arial"/>
          <w:b/>
          <w:bCs/>
        </w:rPr>
        <w:t xml:space="preserve"> </w:t>
      </w:r>
      <w:r w:rsidRPr="00BA3C09">
        <w:rPr>
          <w:rFonts w:ascii="Arial" w:hAnsi="Arial" w:cs="Arial"/>
          <w:b/>
          <w:bCs/>
        </w:rPr>
        <w:t xml:space="preserve">– </w:t>
      </w:r>
      <w:r w:rsidRPr="00BA3C09">
        <w:rPr>
          <w:rFonts w:ascii="Arial" w:hAnsi="Arial" w:cs="Arial"/>
        </w:rPr>
        <w:t>Os veículos e máquinas movidos a diesel que apresentarem emissão de fumaça em desconformidade com os padrões legais vigentes deverão ser retirados de circulação e submetidos à manutenção corretiva no prazo máximo de 60 (sessenta) dias.</w:t>
      </w:r>
    </w:p>
    <w:p w:rsidR="00AD1372" w:rsidRPr="00BA3C09" w:rsidRDefault="00AD1372" w:rsidP="00AD1372">
      <w:pPr>
        <w:ind w:firstLine="708"/>
        <w:jc w:val="both"/>
        <w:rPr>
          <w:rFonts w:ascii="Arial" w:hAnsi="Arial" w:cs="Arial"/>
        </w:rPr>
      </w:pPr>
    </w:p>
    <w:p w:rsidR="00AD1372" w:rsidRDefault="00AD1372" w:rsidP="00AD1372">
      <w:pPr>
        <w:spacing w:line="276" w:lineRule="auto"/>
        <w:ind w:firstLine="708"/>
        <w:jc w:val="both"/>
        <w:rPr>
          <w:rFonts w:ascii="Arial" w:hAnsi="Arial" w:cs="Arial"/>
        </w:rPr>
      </w:pPr>
      <w:r w:rsidRPr="00BA3C09">
        <w:rPr>
          <w:rFonts w:ascii="Arial" w:hAnsi="Arial" w:cs="Arial"/>
          <w:b/>
          <w:bCs/>
        </w:rPr>
        <w:t>Art. 6°</w:t>
      </w:r>
      <w:r>
        <w:rPr>
          <w:rFonts w:ascii="Arial" w:hAnsi="Arial" w:cs="Arial"/>
          <w:b/>
          <w:bCs/>
        </w:rPr>
        <w:t xml:space="preserve"> </w:t>
      </w:r>
      <w:r w:rsidRPr="00BA3C09">
        <w:rPr>
          <w:rFonts w:ascii="Arial" w:hAnsi="Arial" w:cs="Arial"/>
          <w:b/>
          <w:bCs/>
        </w:rPr>
        <w:t xml:space="preserve">– </w:t>
      </w:r>
      <w:r w:rsidRPr="00BA3C09">
        <w:rPr>
          <w:rFonts w:ascii="Arial" w:hAnsi="Arial" w:cs="Arial"/>
        </w:rPr>
        <w:t>Os veículos e máquinas movidos a diesel de que trata esta lei, incluídos aqueles em plena operação, terão o prazo de 180 (cento e oitenta) dias para adoção das providências ora estabelecidas, contados a partir da publicação desta Lei.</w:t>
      </w:r>
    </w:p>
    <w:p w:rsidR="00AD1372" w:rsidRPr="00BA3C09" w:rsidRDefault="00AD1372" w:rsidP="00AD1372">
      <w:pPr>
        <w:ind w:firstLine="708"/>
        <w:jc w:val="both"/>
        <w:rPr>
          <w:rFonts w:ascii="Arial" w:hAnsi="Arial" w:cs="Arial"/>
        </w:rPr>
      </w:pPr>
    </w:p>
    <w:p w:rsidR="00AD1372" w:rsidRDefault="00AD1372" w:rsidP="00AD1372">
      <w:pPr>
        <w:ind w:firstLine="708"/>
        <w:jc w:val="both"/>
        <w:rPr>
          <w:rFonts w:ascii="Arial" w:hAnsi="Arial" w:cs="Arial"/>
        </w:rPr>
      </w:pPr>
      <w:r w:rsidRPr="00BA3C09">
        <w:rPr>
          <w:rFonts w:ascii="Arial" w:hAnsi="Arial" w:cs="Arial"/>
          <w:b/>
          <w:bCs/>
        </w:rPr>
        <w:t>Art. 7°</w:t>
      </w:r>
      <w:r>
        <w:rPr>
          <w:rFonts w:ascii="Arial" w:hAnsi="Arial" w:cs="Arial"/>
          <w:b/>
          <w:bCs/>
        </w:rPr>
        <w:t xml:space="preserve"> </w:t>
      </w:r>
      <w:r w:rsidRPr="00BA3C09">
        <w:rPr>
          <w:rFonts w:ascii="Arial" w:hAnsi="Arial" w:cs="Arial"/>
          <w:b/>
          <w:bCs/>
        </w:rPr>
        <w:t xml:space="preserve">– </w:t>
      </w:r>
      <w:r w:rsidRPr="00BA3C09">
        <w:rPr>
          <w:rFonts w:ascii="Arial" w:hAnsi="Arial" w:cs="Arial"/>
        </w:rPr>
        <w:t>O Poder Executivo regulamentará esta Lei no que couber.</w:t>
      </w:r>
    </w:p>
    <w:p w:rsidR="00AD1372" w:rsidRPr="00BA3C09" w:rsidRDefault="00AD1372" w:rsidP="00AD1372">
      <w:pPr>
        <w:ind w:firstLine="708"/>
        <w:jc w:val="both"/>
        <w:rPr>
          <w:rFonts w:ascii="Arial" w:hAnsi="Arial" w:cs="Arial"/>
        </w:rPr>
      </w:pPr>
    </w:p>
    <w:p w:rsidR="00AD1372" w:rsidRDefault="00AD1372" w:rsidP="00AD1372">
      <w:pPr>
        <w:ind w:firstLine="708"/>
        <w:jc w:val="both"/>
        <w:rPr>
          <w:rFonts w:ascii="Arial" w:hAnsi="Arial" w:cs="Arial"/>
        </w:rPr>
      </w:pPr>
      <w:r w:rsidRPr="00BA3C09">
        <w:rPr>
          <w:rFonts w:ascii="Arial" w:hAnsi="Arial" w:cs="Arial"/>
          <w:b/>
          <w:bCs/>
        </w:rPr>
        <w:t>Art. 8°</w:t>
      </w:r>
      <w:r>
        <w:rPr>
          <w:rFonts w:ascii="Arial" w:hAnsi="Arial" w:cs="Arial"/>
          <w:b/>
          <w:bCs/>
        </w:rPr>
        <w:t xml:space="preserve"> </w:t>
      </w:r>
      <w:r w:rsidRPr="00BA3C09">
        <w:rPr>
          <w:rFonts w:ascii="Arial" w:hAnsi="Arial" w:cs="Arial"/>
          <w:b/>
          <w:bCs/>
        </w:rPr>
        <w:t xml:space="preserve">– </w:t>
      </w:r>
      <w:r w:rsidRPr="00BA3C09">
        <w:rPr>
          <w:rFonts w:ascii="Arial" w:hAnsi="Arial" w:cs="Arial"/>
        </w:rPr>
        <w:t>As despesas decorrentes da execução desta Lei correrão por conta das dotações orçamentárias próprias, suplementadas se necessário.</w:t>
      </w:r>
    </w:p>
    <w:p w:rsidR="00AD1372" w:rsidRPr="00BA3C09" w:rsidRDefault="00AD1372" w:rsidP="00AD1372">
      <w:pPr>
        <w:ind w:firstLine="708"/>
        <w:jc w:val="both"/>
        <w:rPr>
          <w:rFonts w:ascii="Arial" w:hAnsi="Arial" w:cs="Arial"/>
        </w:rPr>
      </w:pPr>
    </w:p>
    <w:p w:rsidR="00AD1372" w:rsidRDefault="00AD1372" w:rsidP="00AD1372">
      <w:pPr>
        <w:ind w:firstLine="708"/>
        <w:jc w:val="both"/>
        <w:rPr>
          <w:rFonts w:ascii="Arial" w:hAnsi="Arial" w:cs="Arial"/>
        </w:rPr>
      </w:pPr>
      <w:r w:rsidRPr="00BA3C09">
        <w:rPr>
          <w:rFonts w:ascii="Arial" w:hAnsi="Arial" w:cs="Arial"/>
          <w:b/>
          <w:bCs/>
        </w:rPr>
        <w:t>Art. 9°</w:t>
      </w:r>
      <w:r>
        <w:rPr>
          <w:rFonts w:ascii="Arial" w:hAnsi="Arial" w:cs="Arial"/>
          <w:b/>
          <w:bCs/>
        </w:rPr>
        <w:t xml:space="preserve"> </w:t>
      </w:r>
      <w:r w:rsidRPr="00BA3C09">
        <w:rPr>
          <w:rFonts w:ascii="Arial" w:hAnsi="Arial" w:cs="Arial"/>
          <w:b/>
          <w:bCs/>
        </w:rPr>
        <w:t xml:space="preserve">– </w:t>
      </w:r>
      <w:r w:rsidRPr="00BA3C09">
        <w:rPr>
          <w:rFonts w:ascii="Arial" w:hAnsi="Arial" w:cs="Arial"/>
        </w:rPr>
        <w:t>Esta Lei entra em vigor na data de sua publicação.</w:t>
      </w:r>
    </w:p>
    <w:p w:rsidR="00AD1372" w:rsidRPr="001D695A" w:rsidRDefault="00AD1372" w:rsidP="00AD1372">
      <w:pPr>
        <w:spacing w:line="320" w:lineRule="exact"/>
        <w:ind w:right="141" w:firstLine="1701"/>
        <w:jc w:val="both"/>
        <w:rPr>
          <w:rFonts w:ascii="Tahoma" w:hAnsi="Tahoma" w:cs="Tahoma"/>
        </w:rPr>
      </w:pPr>
      <w:r w:rsidRPr="001D695A">
        <w:rPr>
          <w:rFonts w:ascii="Tahoma" w:hAnsi="Tahoma" w:cs="Tahoma"/>
        </w:rPr>
        <w:t>  </w:t>
      </w:r>
    </w:p>
    <w:p w:rsidR="00AD1372" w:rsidRPr="000E5E28" w:rsidRDefault="00AD1372" w:rsidP="00AD1372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>
        <w:rPr>
          <w:rFonts w:ascii="Arial" w:hAnsi="Arial" w:cs="Arial"/>
          <w:sz w:val="25"/>
          <w:szCs w:val="25"/>
        </w:rPr>
        <w:t>24</w:t>
      </w:r>
      <w:r>
        <w:rPr>
          <w:rFonts w:ascii="Arial" w:hAnsi="Arial" w:cs="Arial"/>
          <w:sz w:val="25"/>
          <w:szCs w:val="25"/>
        </w:rPr>
        <w:t xml:space="preserve"> de Setembro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AD1372" w:rsidRDefault="00AD1372" w:rsidP="00AD1372">
      <w:pPr>
        <w:ind w:firstLine="708"/>
        <w:jc w:val="both"/>
        <w:rPr>
          <w:rFonts w:ascii="Arial" w:hAnsi="Arial" w:cs="Arial"/>
        </w:rPr>
      </w:pPr>
    </w:p>
    <w:p w:rsidR="00AD1372" w:rsidRDefault="00AD1372" w:rsidP="00AD1372">
      <w:pPr>
        <w:ind w:firstLine="708"/>
        <w:jc w:val="both"/>
        <w:rPr>
          <w:rFonts w:ascii="Arial" w:hAnsi="Arial" w:cs="Arial"/>
        </w:rPr>
      </w:pPr>
    </w:p>
    <w:p w:rsidR="00AD1372" w:rsidRDefault="00AD1372" w:rsidP="00AD1372">
      <w:pPr>
        <w:ind w:firstLine="708"/>
        <w:jc w:val="both"/>
        <w:rPr>
          <w:rFonts w:ascii="Arial" w:hAnsi="Arial" w:cs="Arial"/>
        </w:rPr>
      </w:pPr>
    </w:p>
    <w:p w:rsidR="00AD1372" w:rsidRDefault="00AD1372" w:rsidP="00AD1372">
      <w:pPr>
        <w:ind w:firstLine="708"/>
        <w:jc w:val="both"/>
        <w:rPr>
          <w:rFonts w:ascii="Arial" w:hAnsi="Arial" w:cs="Arial"/>
        </w:rPr>
      </w:pPr>
    </w:p>
    <w:p w:rsidR="00AD1372" w:rsidRPr="0007182C" w:rsidRDefault="00AD1372" w:rsidP="00AD1372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AD1372" w:rsidRPr="007C6F80" w:rsidRDefault="00AD1372" w:rsidP="00AD1372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AD1372" w:rsidRPr="007C6F80" w:rsidRDefault="00AD1372" w:rsidP="00AD1372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p w:rsidR="00037B67" w:rsidRDefault="00037B67"/>
    <w:sectPr w:rsidR="00037B67" w:rsidSect="00AD1372">
      <w:pgSz w:w="11906" w:h="16838"/>
      <w:pgMar w:top="2127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72"/>
    <w:rsid w:val="00037B67"/>
    <w:rsid w:val="00AD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C083D-149C-40CA-9C2F-C2F36DA4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D1372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D13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D13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D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AD1372"/>
    <w:rPr>
      <w:b/>
      <w:bCs/>
    </w:rPr>
  </w:style>
  <w:style w:type="character" w:customStyle="1" w:styleId="fontstyle01">
    <w:name w:val="fontstyle01"/>
    <w:basedOn w:val="Fontepargpadro"/>
    <w:rsid w:val="00AD1372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13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37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465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2024-09-24T11:24:00Z</cp:lastPrinted>
  <dcterms:created xsi:type="dcterms:W3CDTF">2024-09-24T11:20:00Z</dcterms:created>
  <dcterms:modified xsi:type="dcterms:W3CDTF">2024-09-24T11:25:00Z</dcterms:modified>
</cp:coreProperties>
</file>