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F1" w:rsidRDefault="00903AF1" w:rsidP="00903AF1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</w:t>
      </w:r>
      <w:r>
        <w:rPr>
          <w:rFonts w:ascii="Arial" w:hAnsi="Arial" w:cs="Arial"/>
          <w:b/>
          <w:sz w:val="36"/>
          <w:szCs w:val="36"/>
        </w:rPr>
        <w:t>50</w:t>
      </w:r>
    </w:p>
    <w:p w:rsidR="00903AF1" w:rsidRDefault="00903AF1" w:rsidP="00903AF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03AF1" w:rsidRDefault="00903AF1" w:rsidP="00903AF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03AF1" w:rsidRPr="00903AF1" w:rsidRDefault="00903AF1" w:rsidP="00903AF1">
      <w:pPr>
        <w:spacing w:line="320" w:lineRule="exact"/>
        <w:ind w:left="3969"/>
        <w:jc w:val="both"/>
        <w:rPr>
          <w:rFonts w:ascii="Arial" w:hAnsi="Arial" w:cs="Arial"/>
          <w:b/>
        </w:rPr>
      </w:pPr>
      <w:r w:rsidRPr="00903AF1">
        <w:rPr>
          <w:rFonts w:ascii="Arial" w:hAnsi="Arial" w:cs="Arial"/>
          <w:b/>
        </w:rPr>
        <w:t>Aprova o Plano Municipal de Cultura da Estância Turística de Barra Bonita.</w:t>
      </w:r>
    </w:p>
    <w:p w:rsidR="00903AF1" w:rsidRDefault="00903AF1" w:rsidP="00903AF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03AF1" w:rsidRPr="0007182C" w:rsidRDefault="00903AF1" w:rsidP="00903AF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01</w:t>
      </w:r>
      <w:r>
        <w:rPr>
          <w:rFonts w:ascii="Arial" w:hAnsi="Arial" w:cs="Arial"/>
          <w:szCs w:val="26"/>
        </w:rPr>
        <w:t xml:space="preserve"> de Ju</w:t>
      </w:r>
      <w:r>
        <w:rPr>
          <w:rFonts w:ascii="Arial" w:hAnsi="Arial" w:cs="Arial"/>
          <w:szCs w:val="26"/>
        </w:rPr>
        <w:t>l</w:t>
      </w:r>
      <w:r>
        <w:rPr>
          <w:rFonts w:ascii="Arial" w:hAnsi="Arial" w:cs="Arial"/>
          <w:szCs w:val="26"/>
        </w:rPr>
        <w:t>ho de 2024</w:t>
      </w:r>
      <w:r w:rsidRPr="0007182C">
        <w:rPr>
          <w:rFonts w:ascii="Arial" w:hAnsi="Arial" w:cs="Arial"/>
          <w:szCs w:val="26"/>
        </w:rPr>
        <w:t>, APROVOU:</w:t>
      </w:r>
    </w:p>
    <w:p w:rsidR="00903AF1" w:rsidRDefault="00903AF1" w:rsidP="00903AF1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hAnsi="Arial" w:cs="Arial"/>
        </w:rPr>
      </w:pPr>
      <w:r w:rsidRPr="00903AF1">
        <w:rPr>
          <w:rFonts w:ascii="Arial" w:hAnsi="Arial" w:cs="Arial"/>
          <w:b/>
          <w:bCs/>
        </w:rPr>
        <w:t>Art. 1º</w:t>
      </w:r>
      <w:r w:rsidRPr="00903AF1">
        <w:rPr>
          <w:rFonts w:ascii="Arial" w:hAnsi="Arial" w:cs="Arial"/>
        </w:rPr>
        <w:t xml:space="preserve"> Fica aprovado o Plano Municipal de Cultura da Estância Turística de Barra Bonita, conforme anexo desta Lei.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hAnsi="Arial" w:cs="Arial"/>
        </w:rPr>
      </w:pPr>
      <w:r w:rsidRPr="00903AF1">
        <w:rPr>
          <w:rFonts w:ascii="Arial" w:hAnsi="Arial" w:cs="Arial"/>
          <w:b/>
          <w:bCs/>
        </w:rPr>
        <w:t>Art. 2º</w:t>
      </w:r>
      <w:r w:rsidRPr="00903AF1">
        <w:rPr>
          <w:rFonts w:ascii="Arial" w:hAnsi="Arial" w:cs="Arial"/>
        </w:rPr>
        <w:t xml:space="preserve"> O Plano Municipal de Cultura da Estância Turística de Barra Bonita tem como objetivo fomentar e fortalecer as manifestações culturais locais, bem como incentivar a produção artística e cultural, preservar o patrimônio histórico e cultural do município e promover o acesso da população às diversas formas de expressão cultural.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  <w:r w:rsidRPr="00903AF1">
        <w:rPr>
          <w:rFonts w:ascii="Arial" w:eastAsiaTheme="minorHAnsi" w:hAnsi="Arial" w:cs="Arial"/>
          <w:b/>
          <w:bCs/>
        </w:rPr>
        <w:t>Parágrafo único.</w:t>
      </w:r>
      <w:r w:rsidRPr="00903AF1">
        <w:rPr>
          <w:rFonts w:ascii="Arial" w:eastAsiaTheme="minorHAnsi" w:hAnsi="Arial" w:cs="Arial"/>
        </w:rPr>
        <w:t xml:space="preserve"> O plano é estruturado em seis eixos principais: 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  <w:r w:rsidRPr="00903AF1">
        <w:rPr>
          <w:rFonts w:ascii="Arial" w:eastAsiaTheme="minorHAnsi" w:hAnsi="Arial" w:cs="Arial"/>
          <w:b/>
          <w:bCs/>
        </w:rPr>
        <w:t>I -</w:t>
      </w:r>
      <w:r w:rsidRPr="00903AF1">
        <w:rPr>
          <w:rFonts w:ascii="Arial" w:eastAsiaTheme="minorHAnsi" w:hAnsi="Arial" w:cs="Arial"/>
        </w:rPr>
        <w:t xml:space="preserve"> Patrimônio Cultural;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  <w:r w:rsidRPr="00903AF1">
        <w:rPr>
          <w:rFonts w:ascii="Arial" w:eastAsiaTheme="minorHAnsi" w:hAnsi="Arial" w:cs="Arial"/>
          <w:b/>
          <w:bCs/>
        </w:rPr>
        <w:t>II -</w:t>
      </w:r>
      <w:r w:rsidRPr="00903AF1">
        <w:rPr>
          <w:rFonts w:ascii="Arial" w:eastAsiaTheme="minorHAnsi" w:hAnsi="Arial" w:cs="Arial"/>
        </w:rPr>
        <w:t xml:space="preserve"> Gestão Pública da Cultura;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  <w:r w:rsidRPr="00903AF1">
        <w:rPr>
          <w:rFonts w:ascii="Arial" w:eastAsiaTheme="minorHAnsi" w:hAnsi="Arial" w:cs="Arial"/>
          <w:b/>
          <w:bCs/>
        </w:rPr>
        <w:t>III -</w:t>
      </w:r>
      <w:r w:rsidRPr="00903AF1">
        <w:rPr>
          <w:rFonts w:ascii="Arial" w:eastAsiaTheme="minorHAnsi" w:hAnsi="Arial" w:cs="Arial"/>
        </w:rPr>
        <w:t xml:space="preserve"> Fomento à Produção e Formação Cultural;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  <w:r w:rsidRPr="00903AF1">
        <w:rPr>
          <w:rFonts w:ascii="Arial" w:eastAsiaTheme="minorHAnsi" w:hAnsi="Arial" w:cs="Arial"/>
          <w:b/>
          <w:bCs/>
        </w:rPr>
        <w:t>IV -</w:t>
      </w:r>
      <w:r w:rsidRPr="00903AF1">
        <w:rPr>
          <w:rFonts w:ascii="Arial" w:eastAsiaTheme="minorHAnsi" w:hAnsi="Arial" w:cs="Arial"/>
        </w:rPr>
        <w:t xml:space="preserve"> Acesso e Descentralização da Cultura;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  <w:r w:rsidRPr="00903AF1">
        <w:rPr>
          <w:rFonts w:ascii="Arial" w:eastAsiaTheme="minorHAnsi" w:hAnsi="Arial" w:cs="Arial"/>
          <w:b/>
          <w:bCs/>
        </w:rPr>
        <w:t>V -</w:t>
      </w:r>
      <w:r w:rsidRPr="00903AF1">
        <w:rPr>
          <w:rFonts w:ascii="Arial" w:eastAsiaTheme="minorHAnsi" w:hAnsi="Arial" w:cs="Arial"/>
        </w:rPr>
        <w:t xml:space="preserve"> Diversidade Cultural; e 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eastAsiaTheme="minorHAnsi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hAnsi="Arial" w:cs="Arial"/>
        </w:rPr>
      </w:pPr>
      <w:r w:rsidRPr="00903AF1">
        <w:rPr>
          <w:rFonts w:ascii="Arial" w:eastAsiaTheme="minorHAnsi" w:hAnsi="Arial" w:cs="Arial"/>
          <w:b/>
          <w:bCs/>
        </w:rPr>
        <w:t>VI -</w:t>
      </w:r>
      <w:r w:rsidRPr="00903AF1">
        <w:rPr>
          <w:rFonts w:ascii="Arial" w:eastAsiaTheme="minorHAnsi" w:hAnsi="Arial" w:cs="Arial"/>
        </w:rPr>
        <w:t xml:space="preserve"> Economia</w:t>
      </w:r>
      <w:r w:rsidRPr="00903AF1">
        <w:rPr>
          <w:rFonts w:ascii="Arial" w:hAnsi="Arial" w:cs="Arial"/>
        </w:rPr>
        <w:t xml:space="preserve"> </w:t>
      </w:r>
      <w:r w:rsidRPr="00903AF1">
        <w:rPr>
          <w:rFonts w:ascii="Arial" w:eastAsiaTheme="minorHAnsi" w:hAnsi="Arial" w:cs="Arial"/>
        </w:rPr>
        <w:t xml:space="preserve">da Cultura. </w:t>
      </w:r>
    </w:p>
    <w:p w:rsidR="00903AF1" w:rsidRPr="00903AF1" w:rsidRDefault="00903AF1" w:rsidP="00903AF1">
      <w:pPr>
        <w:ind w:firstLine="1134"/>
        <w:rPr>
          <w:rFonts w:ascii="Arial" w:eastAsiaTheme="minorHAnsi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hAnsi="Arial" w:cs="Arial"/>
        </w:rPr>
      </w:pPr>
      <w:r w:rsidRPr="00903AF1">
        <w:rPr>
          <w:rFonts w:ascii="Arial" w:hAnsi="Arial" w:cs="Arial"/>
          <w:b/>
          <w:bCs/>
        </w:rPr>
        <w:t>Art. 3º</w:t>
      </w:r>
      <w:r w:rsidRPr="00903AF1">
        <w:rPr>
          <w:rFonts w:ascii="Arial" w:hAnsi="Arial" w:cs="Arial"/>
        </w:rPr>
        <w:t xml:space="preserve"> As despesas decorrentes da implementação desta Lei correrão por conta das dotações orçamentárias próprias, suplementadas se necessário.</w:t>
      </w: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903AF1" w:rsidRPr="00903AF1" w:rsidRDefault="00903AF1" w:rsidP="00903AF1">
      <w:pPr>
        <w:spacing w:line="320" w:lineRule="exact"/>
        <w:ind w:firstLine="1134"/>
        <w:jc w:val="both"/>
        <w:rPr>
          <w:rFonts w:ascii="Arial" w:hAnsi="Arial" w:cs="Arial"/>
        </w:rPr>
      </w:pPr>
      <w:r w:rsidRPr="00903AF1">
        <w:rPr>
          <w:rFonts w:ascii="Arial" w:hAnsi="Arial" w:cs="Arial"/>
          <w:b/>
          <w:bCs/>
        </w:rPr>
        <w:t>Art. 4º</w:t>
      </w:r>
      <w:r w:rsidRPr="00903AF1">
        <w:rPr>
          <w:rFonts w:ascii="Arial" w:hAnsi="Arial" w:cs="Arial"/>
        </w:rPr>
        <w:t xml:space="preserve"> Esta Lei entra em vigor na data de sua publicação.</w:t>
      </w:r>
    </w:p>
    <w:p w:rsidR="00903AF1" w:rsidRPr="00E422AF" w:rsidRDefault="00903AF1" w:rsidP="00903AF1">
      <w:pPr>
        <w:spacing w:line="260" w:lineRule="exact"/>
        <w:jc w:val="both"/>
        <w:rPr>
          <w:rFonts w:ascii="Arial" w:hAnsi="Arial" w:cs="Arial"/>
        </w:rPr>
      </w:pPr>
    </w:p>
    <w:p w:rsidR="00903AF1" w:rsidRPr="000E5E28" w:rsidRDefault="00903AF1" w:rsidP="00903AF1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0</w:t>
      </w:r>
      <w:r>
        <w:rPr>
          <w:rFonts w:ascii="Arial" w:hAnsi="Arial" w:cs="Arial"/>
          <w:sz w:val="25"/>
          <w:szCs w:val="25"/>
        </w:rPr>
        <w:t>2 de Ju</w:t>
      </w:r>
      <w:r>
        <w:rPr>
          <w:rFonts w:ascii="Arial" w:hAnsi="Arial" w:cs="Arial"/>
          <w:sz w:val="25"/>
          <w:szCs w:val="25"/>
        </w:rPr>
        <w:t>l</w:t>
      </w:r>
      <w:r>
        <w:rPr>
          <w:rFonts w:ascii="Arial" w:hAnsi="Arial" w:cs="Arial"/>
          <w:sz w:val="25"/>
          <w:szCs w:val="25"/>
        </w:rPr>
        <w:t>ho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903AF1" w:rsidRDefault="00903AF1" w:rsidP="00903AF1">
      <w:pPr>
        <w:ind w:firstLine="708"/>
        <w:jc w:val="both"/>
        <w:rPr>
          <w:rFonts w:ascii="Arial" w:hAnsi="Arial" w:cs="Arial"/>
        </w:rPr>
      </w:pPr>
    </w:p>
    <w:p w:rsidR="00903AF1" w:rsidRDefault="00903AF1" w:rsidP="00903AF1">
      <w:pPr>
        <w:ind w:firstLine="708"/>
        <w:jc w:val="both"/>
        <w:rPr>
          <w:rFonts w:ascii="Arial" w:hAnsi="Arial" w:cs="Arial"/>
        </w:rPr>
      </w:pPr>
    </w:p>
    <w:p w:rsidR="00903AF1" w:rsidRDefault="00903AF1" w:rsidP="00903AF1">
      <w:pPr>
        <w:ind w:firstLine="708"/>
        <w:jc w:val="both"/>
        <w:rPr>
          <w:rFonts w:ascii="Arial" w:hAnsi="Arial" w:cs="Arial"/>
        </w:rPr>
      </w:pPr>
    </w:p>
    <w:p w:rsidR="00903AF1" w:rsidRPr="0007182C" w:rsidRDefault="00903AF1" w:rsidP="00903AF1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03AF1" w:rsidRPr="007C6F80" w:rsidRDefault="00903AF1" w:rsidP="00903AF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DC14DA" w:rsidRDefault="00903AF1" w:rsidP="00903AF1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DC14DA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F1"/>
    <w:rsid w:val="00903AF1"/>
    <w:rsid w:val="00D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2345-9AAF-45BE-836C-92BBB4D7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3AF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03A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03A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03AF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A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A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2024-07-02T11:45:00Z</cp:lastPrinted>
  <dcterms:created xsi:type="dcterms:W3CDTF">2024-07-02T11:42:00Z</dcterms:created>
  <dcterms:modified xsi:type="dcterms:W3CDTF">2024-07-02T11:45:00Z</dcterms:modified>
</cp:coreProperties>
</file>