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1D4C66">
        <w:rPr>
          <w:rFonts w:ascii="Arial" w:hAnsi="Arial" w:cs="Arial"/>
          <w:b/>
          <w:sz w:val="36"/>
          <w:szCs w:val="36"/>
        </w:rPr>
        <w:t>3649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4C7FD6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C7FD6">
        <w:rPr>
          <w:rFonts w:ascii="Arial" w:hAnsi="Arial" w:cs="Arial"/>
          <w:b/>
          <w:sz w:val="26"/>
          <w:szCs w:val="26"/>
        </w:rPr>
        <w:t>Autoriza o Poder Executivo a conceder subvenção social à Associação do Hospital e Maternidade São José de Barra Bonita, nos termos do art. 14 da Lei Municipal n° 3.528/2023 (LDO) e do art.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1D4C66">
        <w:rPr>
          <w:rFonts w:ascii="Arial" w:hAnsi="Arial" w:cs="Arial"/>
          <w:szCs w:val="26"/>
        </w:rPr>
        <w:t>extra</w:t>
      </w:r>
      <w:r w:rsidRPr="0007182C">
        <w:rPr>
          <w:rFonts w:ascii="Arial" w:hAnsi="Arial" w:cs="Arial"/>
          <w:szCs w:val="26"/>
        </w:rPr>
        <w:t>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1D4C66">
        <w:rPr>
          <w:rFonts w:ascii="Arial" w:hAnsi="Arial" w:cs="Arial"/>
          <w:szCs w:val="26"/>
        </w:rPr>
        <w:t>20</w:t>
      </w:r>
      <w:r w:rsidR="00F556E1">
        <w:rPr>
          <w:rFonts w:ascii="Arial" w:hAnsi="Arial" w:cs="Arial"/>
          <w:szCs w:val="26"/>
        </w:rPr>
        <w:t xml:space="preserve"> de Junho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E422AF" w:rsidRDefault="00E422AF" w:rsidP="00E422AF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1D4C66" w:rsidRDefault="001D4C66" w:rsidP="001D4C66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bookmarkStart w:id="0" w:name="_GoBack"/>
      <w:bookmarkEnd w:id="0"/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>
        <w:rPr>
          <w:rFonts w:ascii="Tahoma" w:hAnsi="Tahoma" w:cs="Tahoma"/>
        </w:rPr>
        <w:t>24</w:t>
      </w:r>
      <w:r w:rsidRPr="003B76FF">
        <w:rPr>
          <w:rFonts w:ascii="Tahoma" w:hAnsi="Tahoma" w:cs="Tahoma"/>
        </w:rPr>
        <w:t>, subvenç</w:t>
      </w:r>
      <w:r>
        <w:rPr>
          <w:rFonts w:ascii="Tahoma" w:hAnsi="Tahoma" w:cs="Tahoma"/>
        </w:rPr>
        <w:t>ão</w:t>
      </w:r>
      <w:r w:rsidRPr="003B76FF">
        <w:rPr>
          <w:rFonts w:ascii="Tahoma" w:hAnsi="Tahoma" w:cs="Tahoma"/>
        </w:rPr>
        <w:t xml:space="preserve"> socia</w:t>
      </w:r>
      <w:r>
        <w:rPr>
          <w:rFonts w:ascii="Tahoma" w:hAnsi="Tahoma" w:cs="Tahoma"/>
        </w:rPr>
        <w:t>l</w:t>
      </w:r>
      <w:r w:rsidRPr="003B76FF">
        <w:rPr>
          <w:rFonts w:ascii="Tahoma" w:hAnsi="Tahoma" w:cs="Tahoma"/>
        </w:rPr>
        <w:t xml:space="preserve"> à entidade sem fins lucrativos</w:t>
      </w:r>
      <w:r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Cs/>
        </w:rPr>
        <w:t>Associação do Hospital e Maternidade São José de Barra Bonita</w:t>
      </w:r>
      <w:r w:rsidRPr="003B76FF">
        <w:rPr>
          <w:rFonts w:ascii="Tahoma" w:hAnsi="Tahoma" w:cs="Tahoma"/>
          <w:iCs/>
        </w:rPr>
        <w:t xml:space="preserve">, </w:t>
      </w:r>
      <w:r w:rsidRPr="003A01C3">
        <w:rPr>
          <w:rFonts w:ascii="Tahoma" w:hAnsi="Tahoma" w:cs="Tahoma"/>
        </w:rPr>
        <w:t xml:space="preserve">inscrita no CNPJ/MF sob o nº </w:t>
      </w:r>
      <w:r w:rsidRPr="004061C2">
        <w:rPr>
          <w:rFonts w:ascii="Tahoma" w:hAnsi="Tahoma" w:cs="Tahoma"/>
          <w:snapToGrid w:val="0"/>
        </w:rPr>
        <w:t>44.745.024/0001-45</w:t>
      </w:r>
      <w:r w:rsidRPr="003A01C3">
        <w:rPr>
          <w:rFonts w:ascii="Tahoma" w:hAnsi="Tahoma" w:cs="Tahoma"/>
        </w:rPr>
        <w:t xml:space="preserve">, no valor de até R$ </w:t>
      </w:r>
      <w:r>
        <w:rPr>
          <w:rFonts w:ascii="Tahoma" w:hAnsi="Tahoma" w:cs="Tahoma"/>
        </w:rPr>
        <w:t>1.038.000,00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(um milhão e trinta e oito mil reais).</w:t>
      </w:r>
    </w:p>
    <w:p w:rsidR="001D4C66" w:rsidRPr="003B76FF" w:rsidRDefault="001D4C66" w:rsidP="001D4C66">
      <w:pPr>
        <w:spacing w:line="320" w:lineRule="exact"/>
        <w:jc w:val="both"/>
        <w:rPr>
          <w:rFonts w:ascii="Tahoma" w:hAnsi="Tahoma" w:cs="Tahoma"/>
        </w:rPr>
      </w:pPr>
    </w:p>
    <w:p w:rsidR="001D4C66" w:rsidRPr="003B76FF" w:rsidRDefault="001D4C66" w:rsidP="001D4C66">
      <w:pPr>
        <w:spacing w:line="32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t>Parágrafo único</w:t>
      </w:r>
      <w:r w:rsidRPr="003B76FF">
        <w:rPr>
          <w:rFonts w:ascii="Tahoma" w:hAnsi="Tahoma" w:cs="Tahoma"/>
        </w:rPr>
        <w:t xml:space="preserve">. Os recursos de que trata este artigo deverão ser aplicados pela entidade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:rsidR="001D4C66" w:rsidRPr="0027331C" w:rsidRDefault="001D4C66" w:rsidP="001D4C66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1D4C66" w:rsidRPr="0027331C" w:rsidRDefault="001D4C66" w:rsidP="001D4C66">
      <w:pPr>
        <w:spacing w:line="32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 entidade beneficiada dever</w:t>
      </w:r>
      <w:r>
        <w:rPr>
          <w:rFonts w:ascii="Tahoma" w:hAnsi="Tahoma" w:cs="Tahoma"/>
        </w:rPr>
        <w:t>á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</w:t>
      </w:r>
      <w:r>
        <w:rPr>
          <w:rFonts w:ascii="Tahoma" w:hAnsi="Tahoma" w:cs="Tahoma"/>
        </w:rPr>
        <w:t xml:space="preserve"> 13.019, de 31 de julho de 2014, e junto à Câmara Municipal da Estância Turística de Barra Bonita.</w:t>
      </w:r>
    </w:p>
    <w:p w:rsidR="001D4C66" w:rsidRDefault="001D4C66" w:rsidP="001D4C66">
      <w:pPr>
        <w:tabs>
          <w:tab w:val="left" w:pos="1920"/>
        </w:tabs>
        <w:spacing w:line="320" w:lineRule="exact"/>
        <w:jc w:val="both"/>
        <w:rPr>
          <w:rFonts w:ascii="Tahoma" w:hAnsi="Tahoma" w:cs="Tahoma"/>
        </w:rPr>
      </w:pPr>
    </w:p>
    <w:p w:rsidR="001D4C66" w:rsidRPr="00BE3BA9" w:rsidRDefault="001D4C66" w:rsidP="001D4C66">
      <w:pPr>
        <w:spacing w:line="320" w:lineRule="exact"/>
        <w:ind w:firstLine="1701"/>
        <w:jc w:val="both"/>
        <w:rPr>
          <w:rFonts w:ascii="Tahoma" w:hAnsi="Tahoma" w:cs="Tahoma"/>
          <w:iCs/>
        </w:rPr>
      </w:pPr>
      <w:r w:rsidRPr="00017694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Pr="00017694">
        <w:rPr>
          <w:rFonts w:ascii="Tahoma" w:hAnsi="Tahoma" w:cs="Tahoma"/>
          <w:b/>
        </w:rPr>
        <w:t>º</w:t>
      </w:r>
      <w:r w:rsidRPr="00017694">
        <w:rPr>
          <w:rFonts w:ascii="Tahoma" w:hAnsi="Tahoma" w:cs="Tahoma"/>
        </w:rPr>
        <w:t xml:space="preserve"> </w:t>
      </w:r>
      <w:r w:rsidRPr="00040FF8">
        <w:rPr>
          <w:rFonts w:ascii="Tahoma" w:hAnsi="Tahoma" w:cs="Tahoma"/>
          <w:snapToGrid w:val="0"/>
        </w:rPr>
        <w:t xml:space="preserve">Fica o Poder Executivo autorizado a suplementar, em R$ </w:t>
      </w:r>
      <w:r>
        <w:rPr>
          <w:rFonts w:ascii="Tahoma" w:hAnsi="Tahoma" w:cs="Tahoma"/>
        </w:rPr>
        <w:t>1.038.000,00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(um milhão e trinta e oito mil reais), </w:t>
      </w:r>
      <w:r w:rsidRPr="00040FF8">
        <w:rPr>
          <w:rFonts w:ascii="Tahoma" w:hAnsi="Tahoma" w:cs="Tahoma"/>
          <w:snapToGrid w:val="0"/>
        </w:rPr>
        <w:t>a</w:t>
      </w:r>
      <w:r>
        <w:rPr>
          <w:rFonts w:ascii="Tahoma" w:hAnsi="Tahoma" w:cs="Tahoma"/>
          <w:snapToGrid w:val="0"/>
        </w:rPr>
        <w:t xml:space="preserve"> seguinte</w:t>
      </w:r>
      <w:r w:rsidRPr="00040FF8">
        <w:rPr>
          <w:rFonts w:ascii="Tahoma" w:hAnsi="Tahoma" w:cs="Tahoma"/>
          <w:snapToGrid w:val="0"/>
        </w:rPr>
        <w:t xml:space="preserve"> dotação orçamentária:</w:t>
      </w:r>
    </w:p>
    <w:p w:rsidR="001D4C66" w:rsidRPr="00040FF8" w:rsidRDefault="001D4C66" w:rsidP="001D4C66">
      <w:pPr>
        <w:spacing w:line="320" w:lineRule="exact"/>
        <w:jc w:val="both"/>
        <w:rPr>
          <w:rFonts w:ascii="Tahoma" w:hAnsi="Tahoma" w:cs="Tahoma"/>
          <w:snapToGrid w:val="0"/>
        </w:rPr>
      </w:pPr>
    </w:p>
    <w:p w:rsidR="001D4C66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t>Órgão:</w:t>
      </w:r>
      <w:r>
        <w:rPr>
          <w:rFonts w:ascii="Tahoma" w:hAnsi="Tahoma" w:cs="Tahoma"/>
          <w:snapToGrid w:val="0"/>
        </w:rPr>
        <w:tab/>
        <w:t>18.01.00 – Fundo Municipal de Saúde</w:t>
      </w:r>
    </w:p>
    <w:p w:rsidR="001D4C66" w:rsidRPr="00040FF8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10 – Saúde</w:t>
      </w:r>
      <w:r>
        <w:rPr>
          <w:rFonts w:ascii="Tahoma" w:hAnsi="Tahoma" w:cs="Tahoma"/>
          <w:snapToGrid w:val="0"/>
        </w:rPr>
        <w:tab/>
      </w:r>
    </w:p>
    <w:p w:rsidR="001D4C66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Sub-Função</w:t>
      </w:r>
      <w:proofErr w:type="spellEnd"/>
      <w:r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302 - Assistência Hospitalar e Ambulatorial</w:t>
      </w:r>
    </w:p>
    <w:p w:rsidR="001D4C66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  <w:t>1009 – Gestão do Sistema de Saúde</w:t>
      </w:r>
    </w:p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bookmarkStart w:id="1" w:name="_Hlk168409858"/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  <w:t>2018 – Apoio às entidades privadas e filantrópicas</w:t>
      </w:r>
    </w:p>
    <w:bookmarkEnd w:id="1"/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Ficha:            1628</w:t>
      </w:r>
    </w:p>
    <w:p w:rsidR="001D4C66" w:rsidRDefault="001D4C66" w:rsidP="001D4C66">
      <w:pPr>
        <w:spacing w:line="320" w:lineRule="exact"/>
        <w:jc w:val="both"/>
        <w:rPr>
          <w:rFonts w:ascii="Tahoma" w:hAnsi="Tahoma" w:cs="Tahoma"/>
          <w:snapToGrid w:val="0"/>
        </w:rPr>
      </w:pPr>
    </w:p>
    <w:p w:rsidR="001D4C66" w:rsidRPr="00BE3BA9" w:rsidRDefault="001D4C66" w:rsidP="001D4C66">
      <w:pPr>
        <w:spacing w:line="320" w:lineRule="exact"/>
        <w:ind w:firstLine="1680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b/>
          <w:snapToGrid w:val="0"/>
        </w:rPr>
        <w:t>Parágrafo único</w:t>
      </w:r>
      <w:r>
        <w:rPr>
          <w:rFonts w:ascii="Tahoma" w:hAnsi="Tahoma" w:cs="Tahoma"/>
          <w:snapToGrid w:val="0"/>
        </w:rPr>
        <w:t>.</w:t>
      </w:r>
      <w:r w:rsidRPr="00040FF8">
        <w:rPr>
          <w:rFonts w:ascii="Tahoma" w:hAnsi="Tahoma" w:cs="Tahoma"/>
          <w:snapToGrid w:val="0"/>
        </w:rPr>
        <w:t xml:space="preserve"> Os recursos para atender a suplementação referida no </w:t>
      </w:r>
      <w:r w:rsidRPr="00040FF8">
        <w:rPr>
          <w:rFonts w:ascii="Tahoma" w:hAnsi="Tahoma" w:cs="Tahoma"/>
          <w:i/>
          <w:snapToGrid w:val="0"/>
        </w:rPr>
        <w:t>caput</w:t>
      </w:r>
      <w:r w:rsidRPr="00040FF8">
        <w:rPr>
          <w:rFonts w:ascii="Tahoma" w:hAnsi="Tahoma" w:cs="Tahoma"/>
          <w:snapToGrid w:val="0"/>
        </w:rPr>
        <w:t xml:space="preserve"> serão provenientes</w:t>
      </w:r>
      <w:r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</w:rPr>
        <w:t>da anulação parcial da seguinte dotação:</w:t>
      </w:r>
    </w:p>
    <w:p w:rsidR="001D4C66" w:rsidRDefault="001D4C66" w:rsidP="001D4C66">
      <w:pPr>
        <w:spacing w:line="320" w:lineRule="exact"/>
        <w:jc w:val="both"/>
        <w:rPr>
          <w:rFonts w:ascii="Tahoma" w:hAnsi="Tahoma" w:cs="Tahoma"/>
        </w:rPr>
      </w:pPr>
    </w:p>
    <w:p w:rsidR="001D4C66" w:rsidRDefault="001D4C66" w:rsidP="001D4C66">
      <w:pPr>
        <w:spacing w:line="320" w:lineRule="exact"/>
        <w:jc w:val="both"/>
        <w:rPr>
          <w:rFonts w:ascii="Tahoma" w:hAnsi="Tahoma" w:cs="Tahoma"/>
        </w:rPr>
      </w:pPr>
    </w:p>
    <w:p w:rsidR="001D4C66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 w:rsidRPr="00040FF8">
        <w:rPr>
          <w:rFonts w:ascii="Tahoma" w:hAnsi="Tahoma" w:cs="Tahoma"/>
          <w:snapToGrid w:val="0"/>
        </w:rPr>
        <w:t>Órgão:</w:t>
      </w:r>
      <w:r>
        <w:rPr>
          <w:rFonts w:ascii="Tahoma" w:hAnsi="Tahoma" w:cs="Tahoma"/>
          <w:snapToGrid w:val="0"/>
        </w:rPr>
        <w:tab/>
        <w:t>18.01.00 – Fundo Municipal de Saúde</w:t>
      </w:r>
    </w:p>
    <w:p w:rsidR="001D4C66" w:rsidRPr="00040FF8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lastRenderedPageBreak/>
        <w:t>Função</w:t>
      </w:r>
      <w:r w:rsidRPr="00040FF8"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10 – Saúde</w:t>
      </w:r>
      <w:r>
        <w:rPr>
          <w:rFonts w:ascii="Tahoma" w:hAnsi="Tahoma" w:cs="Tahoma"/>
          <w:snapToGrid w:val="0"/>
        </w:rPr>
        <w:tab/>
      </w:r>
    </w:p>
    <w:p w:rsidR="001D4C66" w:rsidRDefault="001D4C66" w:rsidP="001D4C66">
      <w:pPr>
        <w:tabs>
          <w:tab w:val="left" w:pos="3261"/>
        </w:tabs>
        <w:spacing w:line="320" w:lineRule="exact"/>
        <w:ind w:left="1701"/>
        <w:jc w:val="both"/>
        <w:rPr>
          <w:rFonts w:ascii="Tahoma" w:hAnsi="Tahoma" w:cs="Tahoma"/>
          <w:snapToGrid w:val="0"/>
        </w:rPr>
      </w:pPr>
      <w:proofErr w:type="spellStart"/>
      <w:r>
        <w:rPr>
          <w:rFonts w:ascii="Tahoma" w:hAnsi="Tahoma" w:cs="Tahoma"/>
          <w:snapToGrid w:val="0"/>
        </w:rPr>
        <w:t>Sub-Função</w:t>
      </w:r>
      <w:proofErr w:type="spellEnd"/>
      <w:r>
        <w:rPr>
          <w:rFonts w:ascii="Tahoma" w:hAnsi="Tahoma" w:cs="Tahoma"/>
          <w:snapToGrid w:val="0"/>
        </w:rPr>
        <w:t>:</w:t>
      </w:r>
      <w:r>
        <w:rPr>
          <w:rFonts w:ascii="Tahoma" w:hAnsi="Tahoma" w:cs="Tahoma"/>
          <w:snapToGrid w:val="0"/>
        </w:rPr>
        <w:tab/>
        <w:t>302 - Assistência Hospitalar e Ambulatorial</w:t>
      </w:r>
    </w:p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Programa:</w:t>
      </w:r>
      <w:r>
        <w:rPr>
          <w:rFonts w:ascii="Tahoma" w:hAnsi="Tahoma" w:cs="Tahoma"/>
          <w:snapToGrid w:val="0"/>
        </w:rPr>
        <w:tab/>
        <w:t xml:space="preserve">1011 – Média e Alta Complexidade Ambulatorial e Hospitalar </w:t>
      </w:r>
    </w:p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Ação:</w:t>
      </w:r>
      <w:r>
        <w:rPr>
          <w:rFonts w:ascii="Tahoma" w:hAnsi="Tahoma" w:cs="Tahoma"/>
          <w:snapToGrid w:val="0"/>
        </w:rPr>
        <w:tab/>
        <w:t>2326 – Teto Mac – Gestão Hospital SUS</w:t>
      </w:r>
    </w:p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Ficha:            02111</w:t>
      </w:r>
    </w:p>
    <w:p w:rsidR="001D4C66" w:rsidRDefault="001D4C66" w:rsidP="001D4C66">
      <w:pPr>
        <w:tabs>
          <w:tab w:val="left" w:pos="3261"/>
        </w:tabs>
        <w:spacing w:line="320" w:lineRule="exact"/>
        <w:ind w:left="3261" w:hanging="15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Valor:</w:t>
      </w:r>
      <w:r>
        <w:rPr>
          <w:rFonts w:ascii="Tahoma" w:hAnsi="Tahoma" w:cs="Tahoma"/>
          <w:snapToGrid w:val="0"/>
        </w:rPr>
        <w:tab/>
      </w:r>
      <w:r w:rsidRPr="00040FF8">
        <w:rPr>
          <w:rFonts w:ascii="Tahoma" w:hAnsi="Tahoma" w:cs="Tahoma"/>
          <w:snapToGrid w:val="0"/>
        </w:rPr>
        <w:t xml:space="preserve">R$ </w:t>
      </w:r>
      <w:r>
        <w:rPr>
          <w:rFonts w:ascii="Tahoma" w:hAnsi="Tahoma" w:cs="Tahoma"/>
        </w:rPr>
        <w:t>1.038.000,00</w:t>
      </w:r>
      <w:r w:rsidRPr="003A01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(um milhão e trinta e oito mil reais)</w:t>
      </w:r>
    </w:p>
    <w:p w:rsidR="001D4C66" w:rsidRPr="003B76FF" w:rsidRDefault="001D4C66" w:rsidP="001D4C66">
      <w:pPr>
        <w:spacing w:line="320" w:lineRule="exact"/>
        <w:jc w:val="both"/>
        <w:rPr>
          <w:rFonts w:ascii="Tahoma" w:hAnsi="Tahoma" w:cs="Tahoma"/>
        </w:rPr>
      </w:pPr>
    </w:p>
    <w:p w:rsidR="001D4C66" w:rsidRPr="003B76FF" w:rsidRDefault="001D4C66" w:rsidP="001D4C66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:rsidR="001D4C66" w:rsidRDefault="001D4C66" w:rsidP="001D4C66">
      <w:pPr>
        <w:spacing w:line="320" w:lineRule="exact"/>
        <w:jc w:val="both"/>
        <w:rPr>
          <w:rFonts w:ascii="Tahoma" w:hAnsi="Tahoma" w:cs="Tahoma"/>
        </w:rPr>
      </w:pPr>
    </w:p>
    <w:p w:rsidR="00572123" w:rsidRPr="00E422AF" w:rsidRDefault="00572123" w:rsidP="00572123">
      <w:pPr>
        <w:spacing w:line="260" w:lineRule="exact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1D4C66">
        <w:rPr>
          <w:rFonts w:ascii="Arial" w:hAnsi="Arial" w:cs="Arial"/>
          <w:sz w:val="25"/>
          <w:szCs w:val="25"/>
        </w:rPr>
        <w:t>20</w:t>
      </w:r>
      <w:r w:rsidR="00F556E1">
        <w:rPr>
          <w:rFonts w:ascii="Arial" w:hAnsi="Arial" w:cs="Arial"/>
          <w:sz w:val="25"/>
          <w:szCs w:val="25"/>
        </w:rPr>
        <w:t xml:space="preserve"> de Junho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2024-06-20T16:13:00Z</cp:lastPrinted>
  <dcterms:created xsi:type="dcterms:W3CDTF">2024-06-20T16:12:00Z</dcterms:created>
  <dcterms:modified xsi:type="dcterms:W3CDTF">2024-06-20T16:13:00Z</dcterms:modified>
</cp:coreProperties>
</file>