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A8" w:rsidRPr="00945D0D" w:rsidRDefault="004921A8" w:rsidP="004921A8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945D0D">
        <w:rPr>
          <w:rFonts w:ascii="Arial" w:hAnsi="Arial" w:cs="Arial"/>
          <w:b/>
          <w:sz w:val="36"/>
          <w:szCs w:val="36"/>
        </w:rPr>
        <w:t>AUTÓGRAFO DE LEI Nº 36</w:t>
      </w:r>
      <w:r w:rsidR="00945D0D" w:rsidRPr="00945D0D">
        <w:rPr>
          <w:rFonts w:ascii="Arial" w:hAnsi="Arial" w:cs="Arial"/>
          <w:b/>
          <w:sz w:val="36"/>
          <w:szCs w:val="36"/>
        </w:rPr>
        <w:t>40</w:t>
      </w:r>
    </w:p>
    <w:p w:rsidR="004921A8" w:rsidRPr="00945D0D" w:rsidRDefault="004921A8" w:rsidP="004921A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45D0D" w:rsidRPr="00945D0D" w:rsidRDefault="00945D0D" w:rsidP="00945D0D">
      <w:pPr>
        <w:ind w:left="3544"/>
        <w:jc w:val="both"/>
        <w:rPr>
          <w:rFonts w:ascii="Arial" w:hAnsi="Arial" w:cs="Arial"/>
          <w:b/>
          <w:bCs/>
          <w:sz w:val="26"/>
          <w:szCs w:val="26"/>
        </w:rPr>
      </w:pPr>
      <w:r w:rsidRPr="00945D0D">
        <w:rPr>
          <w:rFonts w:ascii="Arial" w:hAnsi="Arial" w:cs="Arial"/>
          <w:b/>
          <w:bCs/>
          <w:sz w:val="26"/>
          <w:szCs w:val="26"/>
        </w:rPr>
        <w:t>DISPÕE SOBRE A INSTALAÇÃO DE SISTEMAS DE ECOBARREIRAS NA REDE HIDROGRÁFICA PARA CONTENÇÃO DE RESÍDUOS SÓLIDOS NOS CÓRREGOS DO MUNICÍPIO DA ESTÂNCIA TURÍSTICA DE BARRA BONITA.</w:t>
      </w:r>
    </w:p>
    <w:p w:rsidR="004921A8" w:rsidRPr="00945D0D" w:rsidRDefault="004921A8" w:rsidP="004921A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45D0D" w:rsidRPr="00945D0D" w:rsidRDefault="00945D0D" w:rsidP="004921A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  <w:bookmarkStart w:id="0" w:name="_GoBack"/>
      <w:bookmarkEnd w:id="0"/>
    </w:p>
    <w:p w:rsidR="004921A8" w:rsidRPr="00945D0D" w:rsidRDefault="004921A8" w:rsidP="004921A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945D0D">
        <w:rPr>
          <w:rFonts w:ascii="Arial" w:hAnsi="Arial" w:cs="Arial"/>
          <w:szCs w:val="26"/>
        </w:rPr>
        <w:t>A CÂMARA MUNICIPAL DA ESTÂNCIA TURÍSTICA DE BARRA BONITA, em sessão ordinária realizada em 06 de Maio de 2024, APROVOU:</w:t>
      </w:r>
    </w:p>
    <w:p w:rsidR="004921A8" w:rsidRPr="00945D0D" w:rsidRDefault="004921A8" w:rsidP="004921A8">
      <w:pPr>
        <w:spacing w:line="280" w:lineRule="exact"/>
        <w:jc w:val="both"/>
        <w:rPr>
          <w:rFonts w:ascii="Arial" w:hAnsi="Arial" w:cs="Arial"/>
          <w:b/>
          <w:bCs/>
          <w:color w:val="000000"/>
        </w:rPr>
      </w:pPr>
    </w:p>
    <w:p w:rsidR="00945D0D" w:rsidRPr="00945D0D" w:rsidRDefault="00945D0D" w:rsidP="00945D0D">
      <w:pPr>
        <w:rPr>
          <w:rFonts w:ascii="Arial" w:hAnsi="Arial" w:cs="Arial"/>
        </w:rPr>
      </w:pPr>
    </w:p>
    <w:p w:rsidR="00945D0D" w:rsidRPr="00945D0D" w:rsidRDefault="00945D0D" w:rsidP="00945D0D">
      <w:pPr>
        <w:ind w:firstLine="851"/>
        <w:jc w:val="both"/>
        <w:rPr>
          <w:rFonts w:ascii="Arial" w:hAnsi="Arial" w:cs="Arial"/>
        </w:rPr>
      </w:pPr>
      <w:r w:rsidRPr="00945D0D">
        <w:rPr>
          <w:rFonts w:ascii="Arial" w:hAnsi="Arial" w:cs="Arial"/>
          <w:b/>
        </w:rPr>
        <w:t xml:space="preserve">Art. 1º - </w:t>
      </w:r>
      <w:r w:rsidRPr="00945D0D">
        <w:rPr>
          <w:rFonts w:ascii="Arial" w:hAnsi="Arial" w:cs="Arial"/>
        </w:rPr>
        <w:t xml:space="preserve">Fica permitida a instalação de Sistemas de </w:t>
      </w:r>
      <w:proofErr w:type="spellStart"/>
      <w:r w:rsidRPr="00945D0D">
        <w:rPr>
          <w:rFonts w:ascii="Arial" w:hAnsi="Arial" w:cs="Arial"/>
        </w:rPr>
        <w:t>Ecobarragem</w:t>
      </w:r>
      <w:proofErr w:type="spellEnd"/>
      <w:r w:rsidRPr="00945D0D">
        <w:rPr>
          <w:rFonts w:ascii="Arial" w:hAnsi="Arial" w:cs="Arial"/>
        </w:rPr>
        <w:t xml:space="preserve"> - barragens ecológicas – para a contenção de resíduos sólidos flutuantes, nos córregos existentes no perímetro da municipalidade.</w:t>
      </w:r>
    </w:p>
    <w:p w:rsidR="00945D0D" w:rsidRPr="00945D0D" w:rsidRDefault="00945D0D" w:rsidP="00945D0D">
      <w:pPr>
        <w:ind w:firstLine="851"/>
        <w:jc w:val="both"/>
        <w:rPr>
          <w:rFonts w:ascii="Arial" w:hAnsi="Arial" w:cs="Arial"/>
        </w:rPr>
      </w:pPr>
    </w:p>
    <w:p w:rsidR="00945D0D" w:rsidRPr="00945D0D" w:rsidRDefault="00945D0D" w:rsidP="00945D0D">
      <w:pPr>
        <w:ind w:firstLine="851"/>
        <w:jc w:val="both"/>
        <w:rPr>
          <w:rFonts w:ascii="Arial" w:hAnsi="Arial" w:cs="Arial"/>
        </w:rPr>
      </w:pPr>
      <w:r w:rsidRPr="00945D0D">
        <w:rPr>
          <w:rFonts w:ascii="Arial" w:hAnsi="Arial" w:cs="Arial"/>
          <w:b/>
        </w:rPr>
        <w:t>Parágrafo único.</w:t>
      </w:r>
      <w:r w:rsidRPr="00945D0D">
        <w:rPr>
          <w:rFonts w:ascii="Arial" w:hAnsi="Arial" w:cs="Arial"/>
        </w:rPr>
        <w:t xml:space="preserve"> Caberá ao Poder Executivo editar normas e critérios para a implementação do disposto nesta Lei.</w:t>
      </w:r>
    </w:p>
    <w:p w:rsidR="00945D0D" w:rsidRPr="00945D0D" w:rsidRDefault="00945D0D" w:rsidP="00945D0D">
      <w:pPr>
        <w:ind w:firstLine="851"/>
        <w:jc w:val="both"/>
        <w:rPr>
          <w:rFonts w:ascii="Arial" w:hAnsi="Arial" w:cs="Arial"/>
        </w:rPr>
      </w:pPr>
    </w:p>
    <w:p w:rsidR="00945D0D" w:rsidRPr="00945D0D" w:rsidRDefault="00945D0D" w:rsidP="00945D0D">
      <w:pPr>
        <w:ind w:firstLine="851"/>
        <w:jc w:val="both"/>
        <w:rPr>
          <w:rFonts w:ascii="Arial" w:hAnsi="Arial" w:cs="Arial"/>
        </w:rPr>
      </w:pPr>
      <w:r w:rsidRPr="00945D0D">
        <w:rPr>
          <w:rFonts w:ascii="Arial" w:hAnsi="Arial" w:cs="Arial"/>
          <w:b/>
        </w:rPr>
        <w:t>Art. 2º</w:t>
      </w:r>
      <w:r w:rsidRPr="00945D0D">
        <w:rPr>
          <w:rFonts w:ascii="Arial" w:hAnsi="Arial" w:cs="Arial"/>
        </w:rPr>
        <w:t xml:space="preserve"> O Poder Executivo poderá celebrar convênios com a Marinha do Brasil, universidades, escolas, organizações não governamentais, associações, cooperativas e instituições públicas ou privadas, para a realização dos estudos científicos, instalações, manutenção das estruturas flutuantes, bem como da coleta, triagem e encaminhamento para reciclagem dos resíduos flutuantes retidos nas </w:t>
      </w:r>
      <w:proofErr w:type="spellStart"/>
      <w:r w:rsidRPr="00945D0D">
        <w:rPr>
          <w:rFonts w:ascii="Arial" w:hAnsi="Arial" w:cs="Arial"/>
        </w:rPr>
        <w:t>ecobarreiras</w:t>
      </w:r>
      <w:proofErr w:type="spellEnd"/>
      <w:r w:rsidRPr="00945D0D">
        <w:rPr>
          <w:rFonts w:ascii="Arial" w:hAnsi="Arial" w:cs="Arial"/>
        </w:rPr>
        <w:t>.</w:t>
      </w:r>
    </w:p>
    <w:p w:rsidR="00945D0D" w:rsidRPr="00945D0D" w:rsidRDefault="00945D0D" w:rsidP="00945D0D">
      <w:pPr>
        <w:ind w:firstLine="851"/>
        <w:jc w:val="both"/>
        <w:rPr>
          <w:rFonts w:ascii="Arial" w:hAnsi="Arial" w:cs="Arial"/>
        </w:rPr>
      </w:pPr>
    </w:p>
    <w:p w:rsidR="00945D0D" w:rsidRPr="00945D0D" w:rsidRDefault="00945D0D" w:rsidP="00945D0D">
      <w:pPr>
        <w:ind w:firstLine="851"/>
        <w:jc w:val="both"/>
        <w:rPr>
          <w:rFonts w:ascii="Arial" w:hAnsi="Arial" w:cs="Arial"/>
        </w:rPr>
      </w:pPr>
      <w:r w:rsidRPr="00945D0D">
        <w:rPr>
          <w:rFonts w:ascii="Arial" w:hAnsi="Arial" w:cs="Arial"/>
          <w:b/>
        </w:rPr>
        <w:t>Art. 3º</w:t>
      </w:r>
      <w:r w:rsidRPr="00945D0D">
        <w:rPr>
          <w:rFonts w:ascii="Arial" w:hAnsi="Arial" w:cs="Arial"/>
        </w:rPr>
        <w:t xml:space="preserve"> As despesas decorrentes da execução da presente Lei correrão por conta das dotações orçamentárias próprias, suplementadas se necessário.</w:t>
      </w:r>
    </w:p>
    <w:p w:rsidR="00945D0D" w:rsidRPr="00945D0D" w:rsidRDefault="00945D0D" w:rsidP="00945D0D">
      <w:pPr>
        <w:ind w:firstLine="851"/>
        <w:jc w:val="both"/>
        <w:rPr>
          <w:rFonts w:ascii="Arial" w:hAnsi="Arial" w:cs="Arial"/>
        </w:rPr>
      </w:pPr>
    </w:p>
    <w:p w:rsidR="00945D0D" w:rsidRPr="00945D0D" w:rsidRDefault="00945D0D" w:rsidP="00945D0D">
      <w:pPr>
        <w:ind w:firstLine="851"/>
        <w:jc w:val="both"/>
        <w:rPr>
          <w:rFonts w:ascii="Arial" w:hAnsi="Arial" w:cs="Arial"/>
        </w:rPr>
      </w:pPr>
      <w:r w:rsidRPr="00945D0D">
        <w:rPr>
          <w:rFonts w:ascii="Arial" w:hAnsi="Arial" w:cs="Arial"/>
          <w:b/>
        </w:rPr>
        <w:t>Art. 4º</w:t>
      </w:r>
      <w:r w:rsidRPr="00945D0D">
        <w:rPr>
          <w:rFonts w:ascii="Arial" w:hAnsi="Arial" w:cs="Arial"/>
        </w:rPr>
        <w:t xml:space="preserve"> O Poder Executivo regulamentará a presente Lei no que couber.</w:t>
      </w:r>
    </w:p>
    <w:p w:rsidR="00945D0D" w:rsidRPr="00945D0D" w:rsidRDefault="00945D0D" w:rsidP="00945D0D">
      <w:pPr>
        <w:ind w:firstLine="851"/>
        <w:jc w:val="both"/>
        <w:rPr>
          <w:rFonts w:ascii="Arial" w:hAnsi="Arial" w:cs="Arial"/>
        </w:rPr>
      </w:pPr>
    </w:p>
    <w:p w:rsidR="004921A8" w:rsidRPr="00945D0D" w:rsidRDefault="004921A8" w:rsidP="004921A8">
      <w:pPr>
        <w:spacing w:line="280" w:lineRule="exact"/>
        <w:ind w:firstLine="1418"/>
        <w:jc w:val="both"/>
        <w:rPr>
          <w:rFonts w:ascii="Arial" w:hAnsi="Arial" w:cs="Arial"/>
          <w:color w:val="000000"/>
        </w:rPr>
      </w:pPr>
    </w:p>
    <w:p w:rsidR="004921A8" w:rsidRPr="00945D0D" w:rsidRDefault="004921A8" w:rsidP="004921A8">
      <w:pPr>
        <w:spacing w:line="300" w:lineRule="exact"/>
        <w:ind w:left="-142" w:right="-142"/>
        <w:jc w:val="right"/>
        <w:rPr>
          <w:rFonts w:ascii="Arial" w:hAnsi="Arial" w:cs="Arial"/>
        </w:rPr>
      </w:pPr>
      <w:r w:rsidRPr="00945D0D">
        <w:rPr>
          <w:rFonts w:ascii="Arial" w:hAnsi="Arial" w:cs="Arial"/>
        </w:rPr>
        <w:t>Câmara Municipal da Estância Turística de Barra Bonita, 07 de Maio de 2024.</w:t>
      </w:r>
    </w:p>
    <w:p w:rsidR="004921A8" w:rsidRPr="00945D0D" w:rsidRDefault="004921A8" w:rsidP="004921A8">
      <w:pPr>
        <w:ind w:firstLine="708"/>
        <w:jc w:val="both"/>
        <w:rPr>
          <w:rFonts w:ascii="Arial" w:hAnsi="Arial" w:cs="Arial"/>
        </w:rPr>
      </w:pPr>
    </w:p>
    <w:p w:rsidR="004921A8" w:rsidRPr="00945D0D" w:rsidRDefault="004921A8" w:rsidP="004921A8">
      <w:pPr>
        <w:ind w:firstLine="708"/>
        <w:jc w:val="both"/>
        <w:rPr>
          <w:rFonts w:ascii="Arial" w:hAnsi="Arial" w:cs="Arial"/>
        </w:rPr>
      </w:pPr>
    </w:p>
    <w:p w:rsidR="00945D0D" w:rsidRPr="00945D0D" w:rsidRDefault="00945D0D" w:rsidP="004921A8">
      <w:pPr>
        <w:ind w:firstLine="708"/>
        <w:jc w:val="both"/>
        <w:rPr>
          <w:rFonts w:ascii="Arial" w:hAnsi="Arial" w:cs="Arial"/>
        </w:rPr>
      </w:pPr>
    </w:p>
    <w:p w:rsidR="004921A8" w:rsidRPr="00945D0D" w:rsidRDefault="004921A8" w:rsidP="004921A8">
      <w:pPr>
        <w:spacing w:line="300" w:lineRule="exact"/>
        <w:ind w:right="-142"/>
        <w:jc w:val="right"/>
        <w:rPr>
          <w:rFonts w:ascii="Arial" w:hAnsi="Arial" w:cs="Arial"/>
        </w:rPr>
      </w:pPr>
    </w:p>
    <w:p w:rsidR="004921A8" w:rsidRPr="00945D0D" w:rsidRDefault="004921A8" w:rsidP="004921A8">
      <w:pPr>
        <w:spacing w:line="280" w:lineRule="exact"/>
        <w:jc w:val="center"/>
        <w:rPr>
          <w:rFonts w:ascii="Arial" w:hAnsi="Arial" w:cs="Arial"/>
          <w:b/>
        </w:rPr>
      </w:pPr>
      <w:r w:rsidRPr="00945D0D">
        <w:rPr>
          <w:rFonts w:ascii="Arial" w:hAnsi="Arial" w:cs="Arial"/>
          <w:b/>
        </w:rPr>
        <w:t>JOSÉ JAIRO MESCHIATO</w:t>
      </w:r>
    </w:p>
    <w:p w:rsidR="004921A8" w:rsidRPr="00945D0D" w:rsidRDefault="004921A8" w:rsidP="004921A8">
      <w:pPr>
        <w:jc w:val="center"/>
        <w:rPr>
          <w:rFonts w:ascii="Arial" w:hAnsi="Arial" w:cs="Arial"/>
        </w:rPr>
      </w:pPr>
      <w:r w:rsidRPr="00945D0D">
        <w:rPr>
          <w:rFonts w:ascii="Arial" w:hAnsi="Arial" w:cs="Arial"/>
          <w:b/>
        </w:rPr>
        <w:t>Presidente da Câmara</w:t>
      </w:r>
    </w:p>
    <w:p w:rsidR="004921A8" w:rsidRPr="00945D0D" w:rsidRDefault="004921A8" w:rsidP="004921A8">
      <w:pPr>
        <w:rPr>
          <w:rFonts w:ascii="Arial" w:hAnsi="Arial" w:cs="Arial"/>
        </w:rPr>
      </w:pPr>
    </w:p>
    <w:p w:rsidR="00D308E2" w:rsidRPr="00945D0D" w:rsidRDefault="00D308E2">
      <w:pPr>
        <w:rPr>
          <w:rFonts w:ascii="Arial" w:hAnsi="Arial" w:cs="Arial"/>
        </w:rPr>
      </w:pPr>
    </w:p>
    <w:sectPr w:rsidR="00D308E2" w:rsidRPr="00945D0D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A8"/>
    <w:rsid w:val="004921A8"/>
    <w:rsid w:val="00945D0D"/>
    <w:rsid w:val="00D3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E9BAC-D507-483E-81B5-1250AF58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921A8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921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21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5D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D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2024-05-07T15:01:00Z</cp:lastPrinted>
  <dcterms:created xsi:type="dcterms:W3CDTF">2024-05-07T12:41:00Z</dcterms:created>
  <dcterms:modified xsi:type="dcterms:W3CDTF">2024-05-07T15:01:00Z</dcterms:modified>
</cp:coreProperties>
</file>