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5F" w:rsidRDefault="00E6365F" w:rsidP="00E6365F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E6365F" w:rsidRDefault="00E6365F" w:rsidP="00E6365F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E6365F" w:rsidRPr="00114D47" w:rsidRDefault="00E6365F" w:rsidP="00E6365F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E6365F" w:rsidRDefault="00E6365F" w:rsidP="00E6365F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  <w:bookmarkStart w:id="0" w:name="_GoBack"/>
      <w:bookmarkEnd w:id="0"/>
    </w:p>
    <w:p w:rsidR="00E6365F" w:rsidRDefault="00E6365F" w:rsidP="00E6365F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E6365F" w:rsidRPr="008D64E3" w:rsidRDefault="00E6365F" w:rsidP="00E6365F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E6365F" w:rsidRPr="008D64E3" w:rsidRDefault="00E6365F" w:rsidP="00E6365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</w:t>
      </w:r>
      <w:r>
        <w:rPr>
          <w:rFonts w:ascii="Tiffany Lt BT" w:hAnsi="Tiffany Lt BT"/>
          <w:b/>
          <w:sz w:val="28"/>
          <w:szCs w:val="28"/>
        </w:rPr>
        <w:t xml:space="preserve"> </w:t>
      </w:r>
      <w:r>
        <w:rPr>
          <w:rFonts w:ascii="Tiffany Lt BT" w:hAnsi="Tiffany Lt BT"/>
          <w:b/>
          <w:sz w:val="28"/>
          <w:szCs w:val="28"/>
        </w:rPr>
        <w:tab/>
      </w:r>
      <w:r>
        <w:rPr>
          <w:rFonts w:ascii="Tiffany Lt BT" w:hAnsi="Tiffany Lt BT"/>
          <w:b/>
          <w:sz w:val="28"/>
          <w:szCs w:val="28"/>
        </w:rPr>
        <w:tab/>
      </w:r>
      <w:r w:rsidRPr="004422FC">
        <w:rPr>
          <w:rFonts w:ascii="Tiffany Lt BT" w:hAnsi="Tiffany Lt BT"/>
          <w:sz w:val="28"/>
          <w:szCs w:val="28"/>
        </w:rPr>
        <w:t xml:space="preserve">Indico ao </w:t>
      </w:r>
      <w:proofErr w:type="gramStart"/>
      <w:r w:rsidRPr="004422FC">
        <w:rPr>
          <w:rFonts w:ascii="Tiffany Lt BT" w:hAnsi="Tiffany Lt BT"/>
          <w:sz w:val="28"/>
          <w:szCs w:val="28"/>
        </w:rPr>
        <w:t>Sr.</w:t>
      </w:r>
      <w:proofErr w:type="gramEnd"/>
      <w:r w:rsidRPr="004422FC">
        <w:rPr>
          <w:rFonts w:ascii="Tiffany Lt BT" w:hAnsi="Tiffany Lt BT"/>
          <w:sz w:val="28"/>
          <w:szCs w:val="28"/>
        </w:rPr>
        <w:t xml:space="preserve"> Prefeito Municipal , na forma regimental, que determine ao Departamento competente</w:t>
      </w:r>
      <w:r>
        <w:rPr>
          <w:rFonts w:ascii="Tiffany Lt BT" w:hAnsi="Tiffany Lt BT"/>
          <w:b/>
          <w:sz w:val="28"/>
          <w:szCs w:val="28"/>
        </w:rPr>
        <w:t xml:space="preserve"> a instalação de braços de iluminação pública</w:t>
      </w:r>
      <w:r w:rsidRPr="0063399B">
        <w:rPr>
          <w:rFonts w:ascii="Tiffany Lt BT" w:hAnsi="Tiffany Lt BT"/>
          <w:b/>
          <w:sz w:val="28"/>
          <w:szCs w:val="28"/>
        </w:rPr>
        <w:t xml:space="preserve"> </w:t>
      </w:r>
      <w:r>
        <w:rPr>
          <w:rFonts w:ascii="Tiffany Lt BT" w:hAnsi="Tiffany Lt BT"/>
          <w:b/>
          <w:sz w:val="28"/>
          <w:szCs w:val="28"/>
        </w:rPr>
        <w:t xml:space="preserve">na Estrada Vicinal Rômulo </w:t>
      </w:r>
      <w:proofErr w:type="spellStart"/>
      <w:r>
        <w:rPr>
          <w:rFonts w:ascii="Tiffany Lt BT" w:hAnsi="Tiffany Lt BT"/>
          <w:b/>
          <w:sz w:val="28"/>
          <w:szCs w:val="28"/>
        </w:rPr>
        <w:t>Luis</w:t>
      </w:r>
      <w:proofErr w:type="spellEnd"/>
      <w:r>
        <w:rPr>
          <w:rFonts w:ascii="Tiffany Lt BT" w:hAnsi="Tiffany Lt BT"/>
          <w:b/>
          <w:sz w:val="28"/>
          <w:szCs w:val="28"/>
        </w:rPr>
        <w:t xml:space="preserve"> </w:t>
      </w:r>
      <w:proofErr w:type="spellStart"/>
      <w:r>
        <w:rPr>
          <w:rFonts w:ascii="Tiffany Lt BT" w:hAnsi="Tiffany Lt BT"/>
          <w:b/>
          <w:sz w:val="28"/>
          <w:szCs w:val="28"/>
        </w:rPr>
        <w:t>Bressan</w:t>
      </w:r>
      <w:proofErr w:type="spellEnd"/>
      <w:r>
        <w:rPr>
          <w:rFonts w:ascii="Tiffany Lt BT" w:hAnsi="Tiffany Lt BT"/>
          <w:b/>
          <w:sz w:val="28"/>
          <w:szCs w:val="28"/>
        </w:rPr>
        <w:t xml:space="preserve">, no trecho entre a rotatória da Avenida Industrial até o acesso ao bairro Residencial </w:t>
      </w:r>
      <w:proofErr w:type="spellStart"/>
      <w:r>
        <w:rPr>
          <w:rFonts w:ascii="Tiffany Lt BT" w:hAnsi="Tiffany Lt BT"/>
          <w:b/>
          <w:sz w:val="28"/>
          <w:szCs w:val="28"/>
        </w:rPr>
        <w:t>Natale</w:t>
      </w:r>
      <w:proofErr w:type="spellEnd"/>
      <w:r>
        <w:rPr>
          <w:rFonts w:ascii="Tiffany Lt BT" w:hAnsi="Tiffany Lt BT"/>
          <w:b/>
          <w:sz w:val="28"/>
          <w:szCs w:val="28"/>
        </w:rPr>
        <w:t xml:space="preserve"> </w:t>
      </w:r>
      <w:proofErr w:type="spellStart"/>
      <w:r>
        <w:rPr>
          <w:rFonts w:ascii="Tiffany Lt BT" w:hAnsi="Tiffany Lt BT"/>
          <w:b/>
          <w:sz w:val="28"/>
          <w:szCs w:val="28"/>
        </w:rPr>
        <w:t>Spaulonci</w:t>
      </w:r>
      <w:proofErr w:type="spellEnd"/>
      <w:r w:rsidRPr="004422FC">
        <w:rPr>
          <w:rFonts w:ascii="Tiffany Lt BT" w:hAnsi="Tiffany Lt BT"/>
          <w:sz w:val="28"/>
          <w:szCs w:val="28"/>
        </w:rPr>
        <w:t>.</w:t>
      </w:r>
      <w:r>
        <w:rPr>
          <w:rFonts w:ascii="Tiffany Lt BT" w:hAnsi="Tiffany Lt BT"/>
          <w:b/>
          <w:vanish/>
          <w:sz w:val="28"/>
          <w:szCs w:val="28"/>
        </w:rPr>
        <w:t>e terraplanagem no local, por</w:t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</w:p>
    <w:p w:rsidR="00E6365F" w:rsidRPr="008D64E3" w:rsidRDefault="00E6365F" w:rsidP="00E6365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E6365F" w:rsidRDefault="00E6365F" w:rsidP="00E6365F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E6365F" w:rsidRDefault="00E6365F" w:rsidP="00E6365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  <w:u w:val="single"/>
        </w:rPr>
      </w:pPr>
    </w:p>
    <w:p w:rsidR="00E6365F" w:rsidRPr="00114D47" w:rsidRDefault="00E6365F" w:rsidP="00E6365F">
      <w:pPr>
        <w:spacing w:after="0" w:line="240" w:lineRule="auto"/>
        <w:jc w:val="both"/>
        <w:rPr>
          <w:rFonts w:ascii="Tiffany Lt BT" w:hAnsi="Tiffany Lt BT"/>
          <w:sz w:val="28"/>
          <w:szCs w:val="28"/>
          <w:u w:val="single"/>
        </w:rPr>
      </w:pPr>
      <w:r w:rsidRPr="00114D47">
        <w:rPr>
          <w:rFonts w:ascii="Tiffany Lt BT" w:hAnsi="Tiffany Lt BT"/>
          <w:sz w:val="28"/>
          <w:szCs w:val="28"/>
          <w:u w:val="single"/>
        </w:rPr>
        <w:t xml:space="preserve">             </w:t>
      </w:r>
    </w:p>
    <w:p w:rsidR="00E6365F" w:rsidRDefault="00E6365F" w:rsidP="00E6365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</w:t>
      </w: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>Este vereador</w:t>
      </w:r>
      <w:r w:rsidRPr="00114D47"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 xml:space="preserve">tem sido procurado por diversos moradores do bairro, os quais informam que existem os postes, mas não há iluminação no local, o que deixa os usuários numa situação vulnerável quanto </w:t>
      </w:r>
      <w:proofErr w:type="gramStart"/>
      <w:r>
        <w:rPr>
          <w:rFonts w:ascii="Tiffany Lt BT" w:hAnsi="Tiffany Lt BT"/>
          <w:sz w:val="28"/>
          <w:szCs w:val="28"/>
        </w:rPr>
        <w:t>a</w:t>
      </w:r>
      <w:proofErr w:type="gramEnd"/>
      <w:r>
        <w:rPr>
          <w:rFonts w:ascii="Tiffany Lt BT" w:hAnsi="Tiffany Lt BT"/>
          <w:sz w:val="28"/>
          <w:szCs w:val="28"/>
        </w:rPr>
        <w:t xml:space="preserve"> segurança, principalmente quando as pessoal voltam do trabalho ou da escola à noite</w:t>
      </w:r>
      <w:r w:rsidRPr="00114D47">
        <w:rPr>
          <w:rFonts w:ascii="Tiffany Lt BT" w:hAnsi="Tiffany Lt BT"/>
          <w:sz w:val="28"/>
          <w:szCs w:val="28"/>
        </w:rPr>
        <w:t>.</w:t>
      </w:r>
    </w:p>
    <w:p w:rsidR="00E6365F" w:rsidRDefault="00E6365F" w:rsidP="00E6365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E6365F" w:rsidRPr="00114D47" w:rsidRDefault="00E6365F" w:rsidP="00E6365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 xml:space="preserve">Dessa forma, presando pela segurança dos usuários, </w:t>
      </w:r>
      <w:proofErr w:type="gramStart"/>
      <w:r>
        <w:rPr>
          <w:rFonts w:ascii="Tiffany Lt BT" w:hAnsi="Tiffany Lt BT"/>
          <w:sz w:val="28"/>
          <w:szCs w:val="28"/>
        </w:rPr>
        <w:t>peço</w:t>
      </w:r>
      <w:proofErr w:type="gramEnd"/>
      <w:r>
        <w:rPr>
          <w:rFonts w:ascii="Tiffany Lt BT" w:hAnsi="Tiffany Lt BT"/>
          <w:sz w:val="28"/>
          <w:szCs w:val="28"/>
        </w:rPr>
        <w:t xml:space="preserve"> o atendimento da indicação na forma proposta.</w:t>
      </w:r>
    </w:p>
    <w:p w:rsidR="00E6365F" w:rsidRDefault="00E6365F" w:rsidP="00E6365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E6365F" w:rsidRPr="00114D47" w:rsidRDefault="00E6365F" w:rsidP="00E6365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            </w:t>
      </w:r>
      <w:r>
        <w:rPr>
          <w:rFonts w:ascii="Tiffany Lt BT" w:hAnsi="Tiffany Lt BT"/>
          <w:sz w:val="28"/>
          <w:szCs w:val="28"/>
        </w:rPr>
        <w:t xml:space="preserve"> Sala das sessões, 25 de abril de 2024.</w:t>
      </w:r>
    </w:p>
    <w:p w:rsidR="00E6365F" w:rsidRPr="008D64E3" w:rsidRDefault="00E6365F" w:rsidP="00E6365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E6365F" w:rsidRDefault="00E6365F" w:rsidP="00E6365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E6365F" w:rsidRPr="008D64E3" w:rsidRDefault="00E6365F" w:rsidP="00E6365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E6365F" w:rsidRPr="008D64E3" w:rsidRDefault="00E6365F" w:rsidP="00E6365F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AFONSO GABRIEL BRESSAN BRESSANIN</w:t>
      </w:r>
    </w:p>
    <w:p w:rsidR="00E6365F" w:rsidRPr="008D64E3" w:rsidRDefault="00E6365F" w:rsidP="00E6365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AF60D3" w:rsidRDefault="00ED2E9B" w:rsidP="00E6365F">
      <w:pPr>
        <w:spacing w:after="0" w:line="240" w:lineRule="auto"/>
      </w:pPr>
    </w:p>
    <w:sectPr w:rsidR="00ED2E9B" w:rsidRPr="00AF60D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268" w:rsidRDefault="00B26268" w:rsidP="007624F7">
      <w:pPr>
        <w:spacing w:after="0" w:line="240" w:lineRule="auto"/>
      </w:pPr>
      <w:r>
        <w:separator/>
      </w:r>
    </w:p>
  </w:endnote>
  <w:endnote w:type="continuationSeparator" w:id="0">
    <w:p w:rsidR="00B26268" w:rsidRDefault="00B26268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268" w:rsidRDefault="00B26268" w:rsidP="007624F7">
      <w:pPr>
        <w:spacing w:after="0" w:line="240" w:lineRule="auto"/>
      </w:pPr>
      <w:r>
        <w:separator/>
      </w:r>
    </w:p>
  </w:footnote>
  <w:footnote w:type="continuationSeparator" w:id="0">
    <w:p w:rsidR="00B26268" w:rsidRDefault="00B26268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5A5FCD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96FBA"/>
    <w:rsid w:val="00A063D0"/>
    <w:rsid w:val="00AF60D3"/>
    <w:rsid w:val="00B0452E"/>
    <w:rsid w:val="00B26268"/>
    <w:rsid w:val="00B31831"/>
    <w:rsid w:val="00B53614"/>
    <w:rsid w:val="00CB32FC"/>
    <w:rsid w:val="00D96B45"/>
    <w:rsid w:val="00DC10D7"/>
    <w:rsid w:val="00DD774F"/>
    <w:rsid w:val="00E6365F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2024-04-25T14:48:00Z</dcterms:created>
  <dcterms:modified xsi:type="dcterms:W3CDTF">2024-04-25T14:48:00Z</dcterms:modified>
</cp:coreProperties>
</file>