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DC7A8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DC7A87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 xml:space="preserve">          Indico </w:t>
      </w:r>
      <w:r w:rsidRPr="008D64E3">
        <w:rPr>
          <w:rFonts w:ascii="Tiffany Lt BT" w:hAnsi="Tiffany Lt BT"/>
          <w:b/>
          <w:sz w:val="28"/>
          <w:szCs w:val="28"/>
        </w:rPr>
        <w:t xml:space="preserve">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Municipal, na forma regimental, que interceda junto ao DEMUTRAN para que seja instalado re</w:t>
      </w:r>
      <w:r w:rsidR="00FF32CE">
        <w:rPr>
          <w:rFonts w:ascii="Tiffany Lt BT" w:hAnsi="Tiffany Lt BT"/>
          <w:b/>
          <w:sz w:val="28"/>
          <w:szCs w:val="28"/>
        </w:rPr>
        <w:t>dutor de velocidade na Rua Ademar</w:t>
      </w: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 xml:space="preserve"> Monge, no cruzamento com a Rua José </w:t>
      </w:r>
      <w:proofErr w:type="spellStart"/>
      <w:r>
        <w:rPr>
          <w:rFonts w:ascii="Tiffany Lt BT" w:hAnsi="Tiffany Lt BT"/>
          <w:b/>
          <w:sz w:val="28"/>
          <w:szCs w:val="28"/>
        </w:rPr>
        <w:t>Anibal</w:t>
      </w:r>
      <w:proofErr w:type="spellEnd"/>
      <w:r>
        <w:rPr>
          <w:rFonts w:ascii="Tiffany Lt BT" w:hAnsi="Tiffany Lt BT"/>
          <w:b/>
          <w:sz w:val="28"/>
          <w:szCs w:val="28"/>
        </w:rPr>
        <w:t xml:space="preserve"> </w:t>
      </w:r>
      <w:proofErr w:type="spellStart"/>
      <w:r>
        <w:rPr>
          <w:rFonts w:ascii="Tiffany Lt BT" w:hAnsi="Tiffany Lt BT"/>
          <w:b/>
          <w:sz w:val="28"/>
          <w:szCs w:val="28"/>
        </w:rPr>
        <w:t>Tozato</w:t>
      </w:r>
      <w:proofErr w:type="spellEnd"/>
      <w:r>
        <w:rPr>
          <w:rFonts w:ascii="Tiffany Lt BT" w:hAnsi="Tiffany Lt BT"/>
          <w:b/>
          <w:sz w:val="28"/>
          <w:szCs w:val="28"/>
        </w:rPr>
        <w:t>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>Apresento a indicação atendendo antigo pedido dos moradores, cujo local é muito movimentado por veículos em alta velocidade.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Lembro que há muitas crianças que brincam na Rua e a velocidade incompatível acaba deixando os transeuntes numa situação de perigo, acarretando o risco de atropelamento, os quais podem ser evitados com a tomada das medidas cabíveis.</w:t>
      </w: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Diante disso, solicito que a indicação seja atendida o mais breve possível diante o baixo custo da medida e os benefícios daí advindos.</w:t>
      </w: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</w:p>
    <w:p w:rsidR="00A905A4" w:rsidRPr="00DC7A87" w:rsidRDefault="00A905A4" w:rsidP="00A905A4">
      <w:pPr>
        <w:spacing w:after="0" w:line="24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18 de abril de 2024.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</w:p>
    <w:p w:rsidR="00A905A4" w:rsidRDefault="00A905A4" w:rsidP="00A905A4">
      <w:pPr>
        <w:spacing w:after="0" w:line="24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ADRIANO TESTA</w:t>
      </w:r>
    </w:p>
    <w:p w:rsidR="00A905A4" w:rsidRPr="008D64E3" w:rsidRDefault="00A905A4" w:rsidP="00A905A4">
      <w:pPr>
        <w:spacing w:after="0" w:line="240" w:lineRule="auto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              </w:t>
      </w:r>
      <w:r>
        <w:rPr>
          <w:rFonts w:ascii="Tiffany Lt BT" w:hAnsi="Tiffany Lt BT"/>
          <w:b/>
          <w:sz w:val="28"/>
          <w:szCs w:val="28"/>
        </w:rPr>
        <w:t xml:space="preserve">                         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921647" w:rsidRDefault="00ED2E9B" w:rsidP="00A905A4">
      <w:pPr>
        <w:spacing w:after="0" w:line="240" w:lineRule="auto"/>
      </w:pPr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84" w:rsidRDefault="004A2584" w:rsidP="007624F7">
      <w:pPr>
        <w:spacing w:after="0" w:line="240" w:lineRule="auto"/>
      </w:pPr>
      <w:r>
        <w:separator/>
      </w:r>
    </w:p>
  </w:endnote>
  <w:endnote w:type="continuationSeparator" w:id="0">
    <w:p w:rsidR="004A2584" w:rsidRDefault="004A258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84" w:rsidRDefault="004A2584" w:rsidP="007624F7">
      <w:pPr>
        <w:spacing w:after="0" w:line="240" w:lineRule="auto"/>
      </w:pPr>
      <w:r>
        <w:separator/>
      </w:r>
    </w:p>
  </w:footnote>
  <w:footnote w:type="continuationSeparator" w:id="0">
    <w:p w:rsidR="004A2584" w:rsidRDefault="004A258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2584"/>
    <w:rsid w:val="004A6FA2"/>
    <w:rsid w:val="004E42AA"/>
    <w:rsid w:val="005362BD"/>
    <w:rsid w:val="005D5404"/>
    <w:rsid w:val="006117EE"/>
    <w:rsid w:val="006255F3"/>
    <w:rsid w:val="006E290F"/>
    <w:rsid w:val="006E66B5"/>
    <w:rsid w:val="007624F7"/>
    <w:rsid w:val="008617F4"/>
    <w:rsid w:val="00861F0E"/>
    <w:rsid w:val="00884EF7"/>
    <w:rsid w:val="00921647"/>
    <w:rsid w:val="00A063D0"/>
    <w:rsid w:val="00A905A4"/>
    <w:rsid w:val="00B0452E"/>
    <w:rsid w:val="00B31831"/>
    <w:rsid w:val="00B53614"/>
    <w:rsid w:val="00D96B45"/>
    <w:rsid w:val="00DC10D7"/>
    <w:rsid w:val="00DD774F"/>
    <w:rsid w:val="00E949CC"/>
    <w:rsid w:val="00ED2E9B"/>
    <w:rsid w:val="00F768F3"/>
    <w:rsid w:val="00FD4D61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2024-04-18T14:52:00Z</dcterms:created>
  <dcterms:modified xsi:type="dcterms:W3CDTF">2024-04-18T17:29:00Z</dcterms:modified>
</cp:coreProperties>
</file>