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E3C7A" w14:textId="77777777" w:rsidR="00C46634" w:rsidRDefault="00C46634" w:rsidP="00882218">
      <w:pPr>
        <w:jc w:val="center"/>
        <w:rPr>
          <w:rFonts w:ascii="Arial" w:hAnsi="Arial" w:cs="Arial"/>
          <w:sz w:val="24"/>
        </w:rPr>
      </w:pPr>
    </w:p>
    <w:p w14:paraId="5C3A613E" w14:textId="77777777" w:rsidR="00C46634" w:rsidRDefault="00C46634" w:rsidP="00882218">
      <w:pPr>
        <w:jc w:val="center"/>
        <w:rPr>
          <w:rFonts w:ascii="Arial" w:hAnsi="Arial" w:cs="Arial"/>
          <w:sz w:val="24"/>
        </w:rPr>
      </w:pPr>
    </w:p>
    <w:p w14:paraId="1DF3DE54" w14:textId="77777777" w:rsidR="00C46634" w:rsidRDefault="00C46634" w:rsidP="00882218">
      <w:pPr>
        <w:jc w:val="center"/>
        <w:rPr>
          <w:rFonts w:ascii="Arial" w:hAnsi="Arial" w:cs="Arial"/>
          <w:sz w:val="24"/>
        </w:rPr>
      </w:pPr>
    </w:p>
    <w:p w14:paraId="2381D013" w14:textId="46B16170" w:rsidR="00882218" w:rsidRPr="00C46634" w:rsidRDefault="00C46634" w:rsidP="00882218">
      <w:pPr>
        <w:jc w:val="center"/>
        <w:rPr>
          <w:rFonts w:ascii="Arial" w:hAnsi="Arial" w:cs="Arial"/>
          <w:b/>
          <w:bCs/>
          <w:sz w:val="40"/>
          <w:szCs w:val="32"/>
        </w:rPr>
      </w:pPr>
      <w:r w:rsidRPr="00C46634">
        <w:rPr>
          <w:rFonts w:ascii="Arial" w:hAnsi="Arial" w:cs="Arial"/>
          <w:b/>
          <w:bCs/>
          <w:sz w:val="40"/>
          <w:szCs w:val="32"/>
        </w:rPr>
        <w:t>INDICAÇÃO</w:t>
      </w:r>
    </w:p>
    <w:p w14:paraId="401FF400" w14:textId="77777777" w:rsidR="00C46634" w:rsidRDefault="00C46634" w:rsidP="00882218">
      <w:pPr>
        <w:jc w:val="center"/>
        <w:rPr>
          <w:rFonts w:ascii="Arial" w:hAnsi="Arial" w:cs="Arial"/>
          <w:sz w:val="24"/>
        </w:rPr>
      </w:pPr>
    </w:p>
    <w:p w14:paraId="251DEC2C" w14:textId="4EA4E321" w:rsidR="00C46634" w:rsidRPr="00C46634" w:rsidRDefault="00316B73" w:rsidP="00C46634">
      <w:pPr>
        <w:spacing w:line="360" w:lineRule="auto"/>
        <w:ind w:firstLine="708"/>
        <w:jc w:val="both"/>
        <w:rPr>
          <w:rFonts w:ascii="Arial" w:hAnsi="Arial" w:cs="Arial"/>
          <w:sz w:val="24"/>
        </w:rPr>
      </w:pPr>
      <w:r w:rsidRPr="00316B73">
        <w:rPr>
          <w:rFonts w:ascii="Arial" w:hAnsi="Arial" w:cs="Arial"/>
          <w:sz w:val="24"/>
        </w:rPr>
        <w:t>Indico ao senhor prefeito,</w:t>
      </w:r>
      <w:r w:rsidR="00C00EBE">
        <w:rPr>
          <w:rFonts w:ascii="Arial" w:hAnsi="Arial" w:cs="Arial"/>
          <w:sz w:val="24"/>
        </w:rPr>
        <w:t xml:space="preserve"> na forma regimental,</w:t>
      </w:r>
      <w:r w:rsidRPr="00316B73">
        <w:rPr>
          <w:rFonts w:ascii="Arial" w:hAnsi="Arial" w:cs="Arial"/>
          <w:sz w:val="24"/>
        </w:rPr>
        <w:t xml:space="preserve"> que estude junto aos departamentos competentes, a reativação do </w:t>
      </w:r>
      <w:r w:rsidR="007C70A5" w:rsidRPr="007C70A5">
        <w:rPr>
          <w:rFonts w:ascii="Arial" w:hAnsi="Arial" w:cs="Arial"/>
          <w:b/>
          <w:bCs/>
          <w:sz w:val="24"/>
        </w:rPr>
        <w:t>P</w:t>
      </w:r>
      <w:r w:rsidRPr="007C70A5">
        <w:rPr>
          <w:rFonts w:ascii="Arial" w:hAnsi="Arial" w:cs="Arial"/>
          <w:b/>
          <w:bCs/>
          <w:smallCaps/>
          <w:sz w:val="24"/>
        </w:rPr>
        <w:t>rojeto Cinema nos Bairros</w:t>
      </w:r>
      <w:r w:rsidRPr="00316B73">
        <w:rPr>
          <w:rFonts w:ascii="Arial" w:hAnsi="Arial" w:cs="Arial"/>
          <w:sz w:val="24"/>
        </w:rPr>
        <w:t xml:space="preserve">, como forma </w:t>
      </w:r>
      <w:r w:rsidR="007C70A5" w:rsidRPr="00316B73">
        <w:rPr>
          <w:rFonts w:ascii="Arial" w:hAnsi="Arial" w:cs="Arial"/>
          <w:sz w:val="24"/>
        </w:rPr>
        <w:t>de proporcionar</w:t>
      </w:r>
      <w:r w:rsidRPr="00316B73">
        <w:rPr>
          <w:rFonts w:ascii="Arial" w:hAnsi="Arial" w:cs="Arial"/>
          <w:sz w:val="24"/>
        </w:rPr>
        <w:t xml:space="preserve"> entretenimento e cultura a população carente.</w:t>
      </w:r>
    </w:p>
    <w:p w14:paraId="07FA13C1" w14:textId="77777777" w:rsidR="00C46634" w:rsidRPr="00C46634" w:rsidRDefault="00C46634" w:rsidP="00C46634">
      <w:pPr>
        <w:jc w:val="center"/>
        <w:rPr>
          <w:rFonts w:ascii="Arial" w:hAnsi="Arial" w:cs="Arial"/>
          <w:sz w:val="24"/>
        </w:rPr>
      </w:pPr>
    </w:p>
    <w:p w14:paraId="1FD47655" w14:textId="77777777" w:rsidR="00C46634" w:rsidRPr="00C46634" w:rsidRDefault="00C46634" w:rsidP="00C46634">
      <w:pPr>
        <w:jc w:val="center"/>
        <w:rPr>
          <w:rFonts w:ascii="Arial" w:hAnsi="Arial" w:cs="Arial"/>
          <w:b/>
          <w:bCs/>
          <w:sz w:val="24"/>
        </w:rPr>
      </w:pPr>
      <w:r w:rsidRPr="00C46634">
        <w:rPr>
          <w:rFonts w:ascii="Arial" w:hAnsi="Arial" w:cs="Arial"/>
          <w:b/>
          <w:bCs/>
          <w:sz w:val="24"/>
        </w:rPr>
        <w:t xml:space="preserve">Justificativa </w:t>
      </w:r>
    </w:p>
    <w:p w14:paraId="34CC5C98" w14:textId="77777777" w:rsidR="00C46634" w:rsidRPr="00C46634" w:rsidRDefault="00C46634" w:rsidP="00C46634">
      <w:pPr>
        <w:jc w:val="center"/>
        <w:rPr>
          <w:rFonts w:ascii="Arial" w:hAnsi="Arial" w:cs="Arial"/>
          <w:sz w:val="24"/>
        </w:rPr>
      </w:pPr>
    </w:p>
    <w:p w14:paraId="70EC34A4" w14:textId="77777777" w:rsidR="00316B73" w:rsidRDefault="00316B73" w:rsidP="00316B73">
      <w:pPr>
        <w:ind w:firstLine="708"/>
        <w:jc w:val="both"/>
        <w:rPr>
          <w:rFonts w:ascii="Arial" w:hAnsi="Arial" w:cs="Arial"/>
          <w:sz w:val="24"/>
        </w:rPr>
      </w:pPr>
      <w:r w:rsidRPr="00316B73">
        <w:rPr>
          <w:rFonts w:ascii="Arial" w:hAnsi="Arial" w:cs="Arial"/>
          <w:sz w:val="24"/>
        </w:rPr>
        <w:t>É sabido que considerável parte da população do país não tem acesso a equipamentos culturais como teatro, museus e cinemas.</w:t>
      </w:r>
    </w:p>
    <w:p w14:paraId="50746D76" w14:textId="77777777" w:rsidR="00316B73" w:rsidRPr="00316B73" w:rsidRDefault="00316B73" w:rsidP="00316B73">
      <w:pPr>
        <w:ind w:firstLine="708"/>
        <w:jc w:val="both"/>
        <w:rPr>
          <w:rFonts w:ascii="Arial" w:hAnsi="Arial" w:cs="Arial"/>
          <w:sz w:val="24"/>
        </w:rPr>
      </w:pPr>
    </w:p>
    <w:p w14:paraId="30AC70F7" w14:textId="77777777" w:rsidR="00316B73" w:rsidRDefault="00316B73" w:rsidP="00316B73">
      <w:pPr>
        <w:ind w:firstLine="708"/>
        <w:jc w:val="both"/>
        <w:rPr>
          <w:rFonts w:ascii="Arial" w:hAnsi="Arial" w:cs="Arial"/>
          <w:sz w:val="24"/>
        </w:rPr>
      </w:pPr>
      <w:r w:rsidRPr="00316B73">
        <w:rPr>
          <w:rFonts w:ascii="Arial" w:hAnsi="Arial" w:cs="Arial"/>
          <w:sz w:val="24"/>
        </w:rPr>
        <w:t>Muitos jovens nunca tiveram a oportunidade de sentar na cadeira de uma sala “multiplex” de cinema para assistir a um longa-metragem.</w:t>
      </w:r>
    </w:p>
    <w:p w14:paraId="6ECDDFE2" w14:textId="77777777" w:rsidR="00316B73" w:rsidRPr="00316B73" w:rsidRDefault="00316B73" w:rsidP="00316B73">
      <w:pPr>
        <w:ind w:firstLine="708"/>
        <w:jc w:val="both"/>
        <w:rPr>
          <w:rFonts w:ascii="Arial" w:hAnsi="Arial" w:cs="Arial"/>
          <w:sz w:val="24"/>
        </w:rPr>
      </w:pPr>
    </w:p>
    <w:p w14:paraId="62767118" w14:textId="77777777" w:rsidR="00316B73" w:rsidRDefault="00316B73" w:rsidP="00316B73">
      <w:pPr>
        <w:ind w:firstLine="708"/>
        <w:jc w:val="both"/>
        <w:rPr>
          <w:rFonts w:ascii="Arial" w:hAnsi="Arial" w:cs="Arial"/>
          <w:sz w:val="24"/>
        </w:rPr>
      </w:pPr>
      <w:r w:rsidRPr="00316B73">
        <w:rPr>
          <w:rFonts w:ascii="Arial" w:hAnsi="Arial" w:cs="Arial"/>
          <w:sz w:val="24"/>
        </w:rPr>
        <w:t xml:space="preserve">Recentemente, a redação do ENEM trouxe o seguinte tema: a "democratização do acesso ao cinema no Brasil". </w:t>
      </w:r>
    </w:p>
    <w:p w14:paraId="4B6C00E9" w14:textId="77777777" w:rsidR="00316B73" w:rsidRPr="00316B73" w:rsidRDefault="00316B73" w:rsidP="00316B73">
      <w:pPr>
        <w:ind w:firstLine="708"/>
        <w:jc w:val="both"/>
        <w:rPr>
          <w:rFonts w:ascii="Arial" w:hAnsi="Arial" w:cs="Arial"/>
          <w:sz w:val="24"/>
        </w:rPr>
      </w:pPr>
    </w:p>
    <w:p w14:paraId="74DD9CDA" w14:textId="77777777" w:rsidR="00316B73" w:rsidRDefault="00316B73" w:rsidP="00316B73">
      <w:pPr>
        <w:ind w:firstLine="708"/>
        <w:jc w:val="both"/>
        <w:rPr>
          <w:rFonts w:ascii="Arial" w:hAnsi="Arial" w:cs="Arial"/>
          <w:sz w:val="24"/>
        </w:rPr>
      </w:pPr>
      <w:r w:rsidRPr="00316B73">
        <w:rPr>
          <w:rFonts w:ascii="Arial" w:hAnsi="Arial" w:cs="Arial"/>
          <w:sz w:val="24"/>
        </w:rPr>
        <w:t xml:space="preserve">Milhões de estudantes de todas as regiões do país se debruçaram para levantar discussões e propor soluções para a importância do acesso à sétima arte. </w:t>
      </w:r>
    </w:p>
    <w:p w14:paraId="089C80DB" w14:textId="77777777" w:rsidR="00316B73" w:rsidRPr="00316B73" w:rsidRDefault="00316B73" w:rsidP="00316B73">
      <w:pPr>
        <w:ind w:firstLine="708"/>
        <w:jc w:val="both"/>
        <w:rPr>
          <w:rFonts w:ascii="Arial" w:hAnsi="Arial" w:cs="Arial"/>
          <w:sz w:val="24"/>
        </w:rPr>
      </w:pPr>
    </w:p>
    <w:p w14:paraId="74D7500D" w14:textId="77777777" w:rsidR="00316B73" w:rsidRDefault="00316B73" w:rsidP="00316B73">
      <w:pPr>
        <w:ind w:firstLine="708"/>
        <w:jc w:val="both"/>
        <w:rPr>
          <w:rFonts w:ascii="Arial" w:hAnsi="Arial" w:cs="Arial"/>
          <w:sz w:val="24"/>
        </w:rPr>
      </w:pPr>
      <w:r w:rsidRPr="00316B73">
        <w:rPr>
          <w:rFonts w:ascii="Arial" w:hAnsi="Arial" w:cs="Arial"/>
          <w:sz w:val="24"/>
        </w:rPr>
        <w:t xml:space="preserve">“Filmes, documentários, curtas, são fonte de entretenimento, mas também trazem conhecimentos, debates e reflexões importantes para a população. Uma sociedade que consome arte é uma sociedade que pensa e reflete sobre os seus problemas. No Brasil, apesar de avanços nas últimas décadas, o acesso ao cinema ainda não é democrático. Falar que cinema no Brasil é um luxo pode até parecer comédia, mas é um drama vivido por milhões de pessoas. Isso por que os preços dos ingressos ainda são bastante elevados para uma família de em média quatro pessoas, que sobrevive com um salário mínimo ao mês, realidade da maioria dos brasileiros.” </w:t>
      </w:r>
    </w:p>
    <w:p w14:paraId="0C9B9A94" w14:textId="77777777" w:rsidR="00316B73" w:rsidRPr="00316B73" w:rsidRDefault="00316B73" w:rsidP="00316B73">
      <w:pPr>
        <w:ind w:firstLine="708"/>
        <w:jc w:val="both"/>
        <w:rPr>
          <w:rFonts w:ascii="Arial" w:hAnsi="Arial" w:cs="Arial"/>
          <w:sz w:val="24"/>
        </w:rPr>
      </w:pPr>
    </w:p>
    <w:p w14:paraId="0327027B" w14:textId="77777777" w:rsidR="00316B73" w:rsidRDefault="00316B73" w:rsidP="00316B73">
      <w:pPr>
        <w:ind w:firstLine="708"/>
        <w:jc w:val="both"/>
        <w:rPr>
          <w:rFonts w:ascii="Arial" w:hAnsi="Arial" w:cs="Arial"/>
          <w:sz w:val="24"/>
        </w:rPr>
      </w:pPr>
      <w:r w:rsidRPr="00316B73">
        <w:rPr>
          <w:rFonts w:ascii="Arial" w:hAnsi="Arial" w:cs="Arial"/>
          <w:sz w:val="24"/>
        </w:rPr>
        <w:t>“O cinema no Brasil é elitizado. E como tal se concentra em grandes centros urbanos de regiões ricas do país. É muito comum que não exista cinemas em cidades pequenas e até de médio porte no interior.”</w:t>
      </w:r>
    </w:p>
    <w:p w14:paraId="52983117" w14:textId="77777777" w:rsidR="00316B73" w:rsidRPr="00316B73" w:rsidRDefault="00316B73" w:rsidP="00316B73">
      <w:pPr>
        <w:ind w:firstLine="708"/>
        <w:jc w:val="both"/>
        <w:rPr>
          <w:rFonts w:ascii="Arial" w:hAnsi="Arial" w:cs="Arial"/>
          <w:sz w:val="24"/>
        </w:rPr>
      </w:pPr>
    </w:p>
    <w:p w14:paraId="608405C8" w14:textId="77777777" w:rsidR="00316B73" w:rsidRDefault="00316B73" w:rsidP="00316B73">
      <w:pPr>
        <w:ind w:firstLine="708"/>
        <w:jc w:val="both"/>
        <w:rPr>
          <w:rFonts w:ascii="Arial" w:hAnsi="Arial" w:cs="Arial"/>
          <w:sz w:val="24"/>
        </w:rPr>
      </w:pPr>
      <w:r w:rsidRPr="00316B73">
        <w:rPr>
          <w:rFonts w:ascii="Arial" w:hAnsi="Arial" w:cs="Arial"/>
          <w:sz w:val="24"/>
        </w:rPr>
        <w:t xml:space="preserve"> A Constituição Brasileira</w:t>
      </w:r>
      <w:r>
        <w:rPr>
          <w:rFonts w:ascii="Arial" w:hAnsi="Arial" w:cs="Arial"/>
          <w:sz w:val="24"/>
        </w:rPr>
        <w:t xml:space="preserve">, traz como direito fundamental, esculpido no Art. 5ª, IX, que diz: </w:t>
      </w:r>
    </w:p>
    <w:p w14:paraId="6D17F0D2" w14:textId="2F6512B5" w:rsidR="00316B73" w:rsidRDefault="00316B73" w:rsidP="00316B73">
      <w:pPr>
        <w:ind w:left="1134"/>
        <w:jc w:val="both"/>
        <w:rPr>
          <w:rFonts w:ascii="Arial" w:hAnsi="Arial" w:cs="Arial"/>
          <w:sz w:val="24"/>
        </w:rPr>
      </w:pPr>
      <w:r w:rsidRPr="00316B73">
        <w:rPr>
          <w:rFonts w:ascii="SimSun" w:eastAsia="SimSun" w:hAnsi="SimSun" w:cs="Arial"/>
          <w:sz w:val="24"/>
        </w:rPr>
        <w:t>IX - é livre a expressão da atividade intelectual, artística, científica e de comunicação, independentemente de censura ou licença</w:t>
      </w:r>
      <w:r w:rsidRPr="00316B73">
        <w:rPr>
          <w:rFonts w:ascii="Arial" w:hAnsi="Arial" w:cs="Arial"/>
          <w:sz w:val="24"/>
        </w:rPr>
        <w:t>;</w:t>
      </w:r>
      <w:r>
        <w:rPr>
          <w:rFonts w:ascii="Arial" w:hAnsi="Arial" w:cs="Arial"/>
          <w:sz w:val="24"/>
        </w:rPr>
        <w:t xml:space="preserve"> </w:t>
      </w:r>
    </w:p>
    <w:p w14:paraId="3BC47ADD" w14:textId="77777777" w:rsidR="00316B73" w:rsidRDefault="00316B73" w:rsidP="00316B73">
      <w:pPr>
        <w:jc w:val="both"/>
        <w:rPr>
          <w:rFonts w:ascii="Arial" w:hAnsi="Arial" w:cs="Arial"/>
          <w:sz w:val="24"/>
        </w:rPr>
      </w:pPr>
    </w:p>
    <w:p w14:paraId="4C389E56" w14:textId="6B1C1B45" w:rsidR="00316B73" w:rsidRDefault="00316B73" w:rsidP="00316B73">
      <w:pPr>
        <w:jc w:val="both"/>
        <w:rPr>
          <w:rFonts w:ascii="Arial" w:hAnsi="Arial" w:cs="Arial"/>
          <w:i/>
          <w:iCs/>
          <w:sz w:val="24"/>
        </w:rPr>
      </w:pPr>
      <w:r>
        <w:rPr>
          <w:rFonts w:ascii="Arial" w:hAnsi="Arial" w:cs="Arial"/>
          <w:sz w:val="24"/>
        </w:rPr>
        <w:tab/>
        <w:t xml:space="preserve">Com destaque também para o Art. 23 de nossa Carta Magna, que diz que é </w:t>
      </w:r>
      <w:r>
        <w:rPr>
          <w:rFonts w:ascii="Arial" w:hAnsi="Arial" w:cs="Arial"/>
          <w:i/>
          <w:iCs/>
          <w:sz w:val="24"/>
        </w:rPr>
        <w:t>competência comum, à União, Estados, Distrito Federal e aos Municípios:</w:t>
      </w:r>
    </w:p>
    <w:p w14:paraId="15D66C22" w14:textId="77777777" w:rsidR="00316B73" w:rsidRDefault="00316B73" w:rsidP="00316B73">
      <w:pPr>
        <w:jc w:val="both"/>
        <w:rPr>
          <w:rFonts w:ascii="Arial" w:hAnsi="Arial" w:cs="Arial"/>
          <w:sz w:val="24"/>
        </w:rPr>
      </w:pPr>
    </w:p>
    <w:p w14:paraId="63FDFEF5" w14:textId="6984E8A3" w:rsidR="00316B73" w:rsidRDefault="00316B73" w:rsidP="00316B73">
      <w:pPr>
        <w:ind w:left="1134"/>
        <w:jc w:val="both"/>
        <w:rPr>
          <w:rFonts w:ascii="Arial" w:hAnsi="Arial" w:cs="Arial"/>
          <w:sz w:val="24"/>
        </w:rPr>
      </w:pPr>
      <w:r w:rsidRPr="00316B73">
        <w:rPr>
          <w:rFonts w:ascii="SimSun" w:eastAsia="SimSun" w:hAnsi="SimSun" w:cs="Arial"/>
          <w:sz w:val="24"/>
        </w:rPr>
        <w:t xml:space="preserve">V - </w:t>
      </w:r>
      <w:proofErr w:type="gramStart"/>
      <w:r w:rsidRPr="00316B73">
        <w:rPr>
          <w:rFonts w:ascii="SimSun" w:eastAsia="SimSun" w:hAnsi="SimSun" w:cs="Arial"/>
          <w:sz w:val="24"/>
        </w:rPr>
        <w:t>proporcionar</w:t>
      </w:r>
      <w:proofErr w:type="gramEnd"/>
      <w:r w:rsidRPr="00316B73">
        <w:rPr>
          <w:rFonts w:ascii="SimSun" w:eastAsia="SimSun" w:hAnsi="SimSun" w:cs="Arial"/>
          <w:sz w:val="24"/>
        </w:rPr>
        <w:t xml:space="preserve"> os meios de acesso à cultura, à educação, à ciência, à tecnologia, à pesquisa e à inovação</w:t>
      </w:r>
      <w:r w:rsidRPr="00316B73">
        <w:rPr>
          <w:rFonts w:ascii="Arial" w:hAnsi="Arial" w:cs="Arial"/>
          <w:sz w:val="24"/>
        </w:rPr>
        <w:t>;</w:t>
      </w:r>
    </w:p>
    <w:p w14:paraId="1D93EDE7" w14:textId="77777777" w:rsidR="00316B73" w:rsidRDefault="00316B73" w:rsidP="00316B73">
      <w:pPr>
        <w:jc w:val="both"/>
        <w:rPr>
          <w:rFonts w:ascii="Arial" w:hAnsi="Arial" w:cs="Arial"/>
          <w:sz w:val="24"/>
        </w:rPr>
      </w:pPr>
    </w:p>
    <w:p w14:paraId="0A96D0A0" w14:textId="0C80CE00" w:rsidR="00316B73" w:rsidRDefault="00316B73" w:rsidP="00316B73">
      <w:pPr>
        <w:jc w:val="both"/>
        <w:rPr>
          <w:rFonts w:ascii="Arial" w:hAnsi="Arial" w:cs="Arial"/>
          <w:sz w:val="24"/>
        </w:rPr>
      </w:pPr>
      <w:r>
        <w:rPr>
          <w:rFonts w:ascii="Arial" w:hAnsi="Arial" w:cs="Arial"/>
          <w:sz w:val="24"/>
        </w:rPr>
        <w:lastRenderedPageBreak/>
        <w:tab/>
        <w:t xml:space="preserve">E preconiza ainda </w:t>
      </w:r>
      <w:r w:rsidRPr="00316B73">
        <w:rPr>
          <w:rFonts w:ascii="Arial" w:hAnsi="Arial" w:cs="Arial"/>
          <w:sz w:val="24"/>
        </w:rPr>
        <w:t>em seu Art. 215, que o Estado garantirá a todos o pleno exercício dos direitos culturais e acesso às fontes da cultura nacional, e apoiará e incentivará a valorização e a difusão das manifestações culturais.</w:t>
      </w:r>
    </w:p>
    <w:p w14:paraId="1FA8A833" w14:textId="77777777" w:rsidR="00316B73" w:rsidRPr="00316B73" w:rsidRDefault="00316B73" w:rsidP="00316B73">
      <w:pPr>
        <w:ind w:firstLine="708"/>
        <w:jc w:val="both"/>
        <w:rPr>
          <w:rFonts w:ascii="Arial" w:hAnsi="Arial" w:cs="Arial"/>
          <w:sz w:val="24"/>
        </w:rPr>
      </w:pPr>
    </w:p>
    <w:p w14:paraId="68C98E1B" w14:textId="26AA3E42" w:rsidR="00C46634" w:rsidRDefault="00316B73" w:rsidP="00316B73">
      <w:pPr>
        <w:ind w:firstLine="708"/>
        <w:jc w:val="both"/>
        <w:rPr>
          <w:rFonts w:ascii="Arial" w:hAnsi="Arial" w:cs="Arial"/>
          <w:sz w:val="24"/>
        </w:rPr>
      </w:pPr>
      <w:r w:rsidRPr="00316B73">
        <w:rPr>
          <w:rFonts w:ascii="Arial" w:hAnsi="Arial" w:cs="Arial"/>
          <w:sz w:val="24"/>
        </w:rPr>
        <w:t>Assim, para garantia dos preceitos constitucionais, que estabelece</w:t>
      </w:r>
      <w:r w:rsidR="00C00EBE">
        <w:rPr>
          <w:rFonts w:ascii="Arial" w:hAnsi="Arial" w:cs="Arial"/>
          <w:sz w:val="24"/>
        </w:rPr>
        <w:t>m</w:t>
      </w:r>
      <w:bookmarkStart w:id="0" w:name="_GoBack"/>
      <w:bookmarkEnd w:id="0"/>
      <w:r w:rsidRPr="00316B73">
        <w:rPr>
          <w:rFonts w:ascii="Arial" w:hAnsi="Arial" w:cs="Arial"/>
          <w:sz w:val="24"/>
        </w:rPr>
        <w:t xml:space="preserve"> o direito a cultura, pedimos a elaboração de um projeto de cinema móvel no município, com entrada gratuita e toda estrutura necessária para conforto da população, em que pese a construção da sala multiuso.</w:t>
      </w:r>
    </w:p>
    <w:p w14:paraId="3272A44E" w14:textId="77777777" w:rsidR="00316B73" w:rsidRDefault="00316B73" w:rsidP="00316B73">
      <w:pPr>
        <w:ind w:firstLine="708"/>
        <w:jc w:val="both"/>
        <w:rPr>
          <w:rFonts w:ascii="Arial" w:hAnsi="Arial" w:cs="Arial"/>
          <w:sz w:val="24"/>
        </w:rPr>
      </w:pPr>
    </w:p>
    <w:p w14:paraId="7E147F25" w14:textId="0D8E15A1" w:rsidR="00C46634" w:rsidRDefault="00C46634" w:rsidP="00C46634">
      <w:pPr>
        <w:ind w:firstLine="708"/>
        <w:jc w:val="both"/>
        <w:rPr>
          <w:rFonts w:ascii="Arial" w:hAnsi="Arial" w:cs="Arial"/>
          <w:sz w:val="24"/>
        </w:rPr>
      </w:pPr>
      <w:r>
        <w:rPr>
          <w:rFonts w:ascii="Arial" w:hAnsi="Arial" w:cs="Arial"/>
          <w:sz w:val="24"/>
        </w:rPr>
        <w:t>Sala das Sessões, em 15 de abril de 2024.</w:t>
      </w:r>
    </w:p>
    <w:p w14:paraId="2421F756" w14:textId="77777777" w:rsidR="00C46634" w:rsidRDefault="00C46634" w:rsidP="00C46634">
      <w:pPr>
        <w:ind w:firstLine="708"/>
        <w:jc w:val="both"/>
        <w:rPr>
          <w:rFonts w:ascii="Arial" w:hAnsi="Arial" w:cs="Arial"/>
          <w:sz w:val="24"/>
        </w:rPr>
      </w:pPr>
    </w:p>
    <w:p w14:paraId="7C4A7FAA" w14:textId="77777777" w:rsidR="00C46634" w:rsidRDefault="00C46634" w:rsidP="00C46634">
      <w:pPr>
        <w:ind w:firstLine="708"/>
        <w:jc w:val="both"/>
        <w:rPr>
          <w:rFonts w:ascii="Arial" w:hAnsi="Arial" w:cs="Arial"/>
          <w:sz w:val="24"/>
        </w:rPr>
      </w:pPr>
    </w:p>
    <w:p w14:paraId="6B47E56B" w14:textId="77777777" w:rsidR="00C46634" w:rsidRDefault="00C46634" w:rsidP="00C46634">
      <w:pPr>
        <w:jc w:val="center"/>
        <w:rPr>
          <w:rFonts w:ascii="Arial" w:hAnsi="Arial" w:cs="Arial"/>
          <w:sz w:val="24"/>
        </w:rPr>
      </w:pPr>
    </w:p>
    <w:p w14:paraId="0653D041" w14:textId="2555E53C" w:rsidR="00C46634" w:rsidRPr="00C46634" w:rsidRDefault="00C46634" w:rsidP="00C46634">
      <w:pPr>
        <w:jc w:val="center"/>
        <w:rPr>
          <w:rFonts w:ascii="Arial" w:hAnsi="Arial" w:cs="Arial"/>
          <w:b/>
          <w:bCs/>
          <w:sz w:val="24"/>
        </w:rPr>
      </w:pPr>
      <w:r w:rsidRPr="00C46634">
        <w:rPr>
          <w:rFonts w:ascii="Arial" w:hAnsi="Arial" w:cs="Arial"/>
          <w:b/>
          <w:bCs/>
          <w:sz w:val="24"/>
        </w:rPr>
        <w:t>JAIR JOSÉ DOS SANTOS (Prof. Jair)</w:t>
      </w:r>
    </w:p>
    <w:p w14:paraId="505C2466" w14:textId="703466BA" w:rsidR="00C46634" w:rsidRDefault="00C46634" w:rsidP="00C46634">
      <w:pPr>
        <w:jc w:val="center"/>
        <w:rPr>
          <w:rFonts w:ascii="Arial" w:hAnsi="Arial" w:cs="Arial"/>
          <w:sz w:val="24"/>
        </w:rPr>
      </w:pPr>
      <w:r>
        <w:rPr>
          <w:rFonts w:ascii="Arial" w:hAnsi="Arial" w:cs="Arial"/>
          <w:sz w:val="24"/>
        </w:rPr>
        <w:t>Vereador</w:t>
      </w:r>
    </w:p>
    <w:p w14:paraId="4618328F" w14:textId="77777777" w:rsidR="00882218" w:rsidRDefault="00882218" w:rsidP="00882218">
      <w:pPr>
        <w:jc w:val="center"/>
        <w:rPr>
          <w:rFonts w:ascii="Arial" w:hAnsi="Arial" w:cs="Arial"/>
          <w:sz w:val="24"/>
        </w:rPr>
      </w:pPr>
    </w:p>
    <w:p w14:paraId="295860A2" w14:textId="77777777" w:rsidR="00882218" w:rsidRDefault="00882218" w:rsidP="00882218">
      <w:pPr>
        <w:jc w:val="center"/>
        <w:rPr>
          <w:rFonts w:ascii="Arial" w:hAnsi="Arial" w:cs="Arial"/>
          <w:sz w:val="24"/>
        </w:rPr>
      </w:pPr>
    </w:p>
    <w:sectPr w:rsidR="00882218" w:rsidSect="00FA67E8">
      <w:headerReference w:type="even" r:id="rId6"/>
      <w:headerReference w:type="default" r:id="rId7"/>
      <w:footerReference w:type="even" r:id="rId8"/>
      <w:footerReference w:type="default" r:id="rId9"/>
      <w:headerReference w:type="first" r:id="rId10"/>
      <w:footerReference w:type="first" r:id="rId11"/>
      <w:pgSz w:w="11907" w:h="16840" w:code="9"/>
      <w:pgMar w:top="1524"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631A" w14:textId="77777777" w:rsidR="00C91CF1" w:rsidRDefault="00C91CF1">
      <w:r>
        <w:separator/>
      </w:r>
    </w:p>
  </w:endnote>
  <w:endnote w:type="continuationSeparator" w:id="0">
    <w:p w14:paraId="7E145977" w14:textId="77777777" w:rsidR="00C91CF1" w:rsidRDefault="00C9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E820" w14:textId="77777777" w:rsidR="007C70A5" w:rsidRDefault="007C70A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5C937" w14:textId="77777777" w:rsidR="007C70A5" w:rsidRPr="00ED106A" w:rsidRDefault="00882218"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6C65122D" w14:textId="77777777" w:rsidR="007C70A5" w:rsidRPr="00ED106A" w:rsidRDefault="007C70A5" w:rsidP="00C34D56">
    <w:pPr>
      <w:jc w:val="center"/>
      <w:rPr>
        <w:rFonts w:ascii="Arial" w:hAnsi="Arial" w:cs="Arial"/>
        <w:bCs/>
        <w:iCs/>
        <w:sz w:val="10"/>
        <w:szCs w:val="10"/>
      </w:rPr>
    </w:pPr>
  </w:p>
  <w:p w14:paraId="7C774852" w14:textId="77777777" w:rsidR="007C70A5" w:rsidRPr="00FA67E8" w:rsidRDefault="00882218" w:rsidP="00C34D56">
    <w:pPr>
      <w:jc w:val="center"/>
      <w:rPr>
        <w:rFonts w:ascii="Arial" w:hAnsi="Arial" w:cs="Arial"/>
        <w:b/>
        <w:bCs/>
        <w:iCs/>
        <w:sz w:val="16"/>
        <w:szCs w:val="18"/>
      </w:rPr>
    </w:pPr>
    <w:r w:rsidRPr="00FA67E8">
      <w:rPr>
        <w:rFonts w:ascii="Arial" w:hAnsi="Arial" w:cs="Arial"/>
        <w:iCs/>
        <w:sz w:val="16"/>
        <w:szCs w:val="18"/>
      </w:rPr>
      <w:t>Rua João Gerin nº 212 – Vila Operária – SP – CEP: 17340-</w:t>
    </w:r>
    <w:r>
      <w:rPr>
        <w:rFonts w:ascii="Arial" w:hAnsi="Arial" w:cs="Arial"/>
        <w:iCs/>
        <w:sz w:val="16"/>
        <w:szCs w:val="18"/>
      </w:rPr>
      <w:t>19</w:t>
    </w:r>
    <w:r w:rsidRPr="00FA67E8">
      <w:rPr>
        <w:rFonts w:ascii="Arial" w:hAnsi="Arial" w:cs="Arial"/>
        <w:iCs/>
        <w:sz w:val="16"/>
        <w:szCs w:val="18"/>
      </w:rPr>
      <w:t xml:space="preserve">0 -  </w:t>
    </w:r>
    <w:r w:rsidRPr="00FA67E8">
      <w:rPr>
        <w:rFonts w:ascii="Arial" w:hAnsi="Arial" w:cs="Arial"/>
        <w:bCs/>
        <w:iCs/>
        <w:sz w:val="16"/>
        <w:szCs w:val="18"/>
      </w:rPr>
      <w:t>Fone (14) 3641 0383</w:t>
    </w:r>
  </w:p>
  <w:p w14:paraId="071E7B49" w14:textId="77777777" w:rsidR="007C70A5" w:rsidRPr="00FA67E8" w:rsidRDefault="00882218" w:rsidP="00C34D56">
    <w:pPr>
      <w:jc w:val="center"/>
      <w:rPr>
        <w:rFonts w:ascii="Arial" w:hAnsi="Arial" w:cs="Arial"/>
        <w:sz w:val="18"/>
      </w:rPr>
    </w:pPr>
    <w:r w:rsidRPr="00FA67E8">
      <w:rPr>
        <w:rFonts w:ascii="Arial" w:hAnsi="Arial" w:cs="Arial"/>
        <w:iCs/>
        <w:sz w:val="16"/>
        <w:szCs w:val="18"/>
      </w:rPr>
      <w:t>E-mail: camara@camarabarrabonita.sp.gov.br -  www.camarabarrabonita.sp.gov.br</w:t>
    </w:r>
    <w:r w:rsidRPr="00FA67E8">
      <w:rPr>
        <w:rFonts w:ascii="Arial" w:hAnsi="Arial" w:cs="Arial"/>
        <w:sz w:val="22"/>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13305" w14:textId="77777777" w:rsidR="007C70A5" w:rsidRDefault="007C70A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E07E" w14:textId="77777777" w:rsidR="00C91CF1" w:rsidRDefault="00C91CF1">
      <w:r>
        <w:separator/>
      </w:r>
    </w:p>
  </w:footnote>
  <w:footnote w:type="continuationSeparator" w:id="0">
    <w:p w14:paraId="4DAB1D31" w14:textId="77777777" w:rsidR="00C91CF1" w:rsidRDefault="00C91C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1649" w14:textId="77777777" w:rsidR="007C70A5" w:rsidRDefault="007C70A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DFE95" w14:textId="77777777" w:rsidR="007C70A5" w:rsidRPr="00AF390A" w:rsidRDefault="00C91CF1"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584C4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59264;visibility:visible;mso-wrap-edited:f" o:preferrelative="f">
          <v:imagedata r:id="rId1" o:title=""/>
          <w10:wrap type="square"/>
        </v:shape>
        <o:OLEObject Type="Embed" ProgID="Word.Picture.8" ShapeID="_x0000_s2049" DrawAspect="Content" ObjectID="_1774681537" r:id="rId2"/>
      </w:object>
    </w:r>
    <w:r w:rsidR="00882218"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882218" w:rsidRPr="00AF390A">
      <w:rPr>
        <w:rFonts w:ascii="Lucida Calligraphy" w:hAnsi="Lucida Calligraphy"/>
        <w:sz w:val="26"/>
        <w:szCs w:val="26"/>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BD9E" w14:textId="77777777" w:rsidR="007C70A5" w:rsidRDefault="007C70A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18"/>
    <w:rsid w:val="00316B73"/>
    <w:rsid w:val="00780CB3"/>
    <w:rsid w:val="007C70A5"/>
    <w:rsid w:val="00882218"/>
    <w:rsid w:val="00C00EBE"/>
    <w:rsid w:val="00C46634"/>
    <w:rsid w:val="00C91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A72D97"/>
  <w15:chartTrackingRefBased/>
  <w15:docId w15:val="{17597E1B-B179-4AA5-B52D-A861216C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21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82218"/>
    <w:pPr>
      <w:tabs>
        <w:tab w:val="center" w:pos="4252"/>
        <w:tab w:val="right" w:pos="8504"/>
      </w:tabs>
    </w:pPr>
  </w:style>
  <w:style w:type="character" w:customStyle="1" w:styleId="CabealhoChar">
    <w:name w:val="Cabeçalho Char"/>
    <w:basedOn w:val="Fontepargpadro"/>
    <w:link w:val="Cabealho"/>
    <w:rsid w:val="00882218"/>
    <w:rPr>
      <w:rFonts w:ascii="Times New Roman" w:eastAsia="Times New Roman" w:hAnsi="Times New Roman" w:cs="Times New Roman"/>
      <w:sz w:val="20"/>
      <w:szCs w:val="20"/>
      <w:lang w:eastAsia="pt-BR"/>
    </w:rPr>
  </w:style>
  <w:style w:type="paragraph" w:styleId="Rodap">
    <w:name w:val="footer"/>
    <w:basedOn w:val="Normal"/>
    <w:link w:val="RodapChar"/>
    <w:rsid w:val="00882218"/>
    <w:pPr>
      <w:tabs>
        <w:tab w:val="center" w:pos="4252"/>
        <w:tab w:val="right" w:pos="8504"/>
      </w:tabs>
    </w:pPr>
  </w:style>
  <w:style w:type="character" w:customStyle="1" w:styleId="RodapChar">
    <w:name w:val="Rodapé Char"/>
    <w:basedOn w:val="Fontepargpadro"/>
    <w:link w:val="Rodap"/>
    <w:rsid w:val="0088221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2024-04-15T12:23:00Z</dcterms:created>
  <dcterms:modified xsi:type="dcterms:W3CDTF">2024-04-15T13:19:00Z</dcterms:modified>
</cp:coreProperties>
</file>