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E45F42">
        <w:rPr>
          <w:rFonts w:ascii="Arial" w:hAnsi="Arial" w:cs="Arial"/>
          <w:b/>
          <w:sz w:val="36"/>
          <w:szCs w:val="36"/>
        </w:rPr>
        <w:t>362</w:t>
      </w:r>
      <w:r w:rsidR="000956A7">
        <w:rPr>
          <w:rFonts w:ascii="Arial" w:hAnsi="Arial" w:cs="Arial"/>
          <w:b/>
          <w:sz w:val="36"/>
          <w:szCs w:val="36"/>
        </w:rPr>
        <w:t>8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0956A7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0956A7">
        <w:rPr>
          <w:rFonts w:ascii="Arial" w:hAnsi="Arial" w:cs="Arial"/>
          <w:b/>
          <w:sz w:val="26"/>
          <w:szCs w:val="26"/>
        </w:rPr>
        <w:t>AUTORIZA O PODER LEGISLATIVO A EFETUAR A REVISÃO GERAL ANUAL DOS SALÁRIOS DOS SERVIDORES DA CÂMARA MUNICIPAL, APOSENTADOS E PENSIONISTAS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017A48">
        <w:rPr>
          <w:rFonts w:ascii="Arial" w:hAnsi="Arial" w:cs="Arial"/>
          <w:szCs w:val="26"/>
        </w:rPr>
        <w:t>20 de Março de 2024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0956A7" w:rsidRDefault="000956A7" w:rsidP="000956A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Art. 1º -</w:t>
      </w:r>
      <w:r>
        <w:rPr>
          <w:rFonts w:ascii="Arial" w:hAnsi="Arial" w:cs="Arial"/>
          <w:sz w:val="26"/>
          <w:szCs w:val="26"/>
        </w:rPr>
        <w:t xml:space="preserve"> Fica o Poder Legislativo autorizado a efetuar a Revisão Geral Anual dos salários dos servidores da Câmara Municipal, inclusive os inativos, aposentados e pensionistas, na ordem de 4,62% (</w:t>
      </w:r>
      <w:r>
        <w:rPr>
          <w:rFonts w:ascii="Arial" w:eastAsiaTheme="minorHAnsi" w:hAnsi="Arial" w:cs="Arial"/>
          <w:sz w:val="26"/>
          <w:szCs w:val="26"/>
          <w:lang w:eastAsia="en-US"/>
        </w:rPr>
        <w:t>quatro inteiros e sessenta e dois centésimos por cento</w:t>
      </w:r>
      <w:r>
        <w:rPr>
          <w:rFonts w:ascii="Arial" w:hAnsi="Arial" w:cs="Arial"/>
          <w:sz w:val="26"/>
          <w:szCs w:val="26"/>
        </w:rPr>
        <w:t>) a partir de 1º de março de 2024.</w:t>
      </w:r>
    </w:p>
    <w:p w:rsidR="000956A7" w:rsidRDefault="000956A7" w:rsidP="000956A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</w:p>
    <w:p w:rsidR="000956A7" w:rsidRDefault="000956A7" w:rsidP="000956A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Art. 2º - </w:t>
      </w:r>
      <w:r>
        <w:rPr>
          <w:rFonts w:ascii="Arial" w:hAnsi="Arial" w:cs="Arial"/>
          <w:sz w:val="26"/>
          <w:szCs w:val="26"/>
        </w:rPr>
        <w:t>Fica o Poder Legislativo autorizado a aprovar por ato da mesa a nova tabela de vencimentos do quadro de pessoal da Câmara Municipal, obedecendo-se a majoração mencionada no artigo 1º.</w:t>
      </w:r>
    </w:p>
    <w:p w:rsidR="000956A7" w:rsidRDefault="000956A7" w:rsidP="000956A7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0956A7" w:rsidRDefault="000956A7" w:rsidP="000956A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Art. 3º - </w:t>
      </w:r>
      <w:r>
        <w:rPr>
          <w:rFonts w:ascii="Arial" w:hAnsi="Arial" w:cs="Arial"/>
          <w:sz w:val="26"/>
          <w:szCs w:val="26"/>
        </w:rPr>
        <w:t>As despesas decorrentes com a execução da presente Lei correrão por conta das dotações orçamentárias, suplementadas se necessário.</w:t>
      </w:r>
    </w:p>
    <w:p w:rsidR="000956A7" w:rsidRDefault="000956A7" w:rsidP="000956A7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0956A7" w:rsidRDefault="000956A7" w:rsidP="000956A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Art. 4º - </w:t>
      </w:r>
      <w:r>
        <w:rPr>
          <w:rFonts w:ascii="Arial" w:hAnsi="Arial" w:cs="Arial"/>
          <w:sz w:val="26"/>
          <w:szCs w:val="26"/>
        </w:rPr>
        <w:t>Esta lei entrará em vigor na data de sua publicação, gerando efeitos a partir de 1º de março de 2024.</w:t>
      </w: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017A48">
        <w:rPr>
          <w:rFonts w:ascii="Arial" w:hAnsi="Arial" w:cs="Arial"/>
          <w:sz w:val="25"/>
          <w:szCs w:val="25"/>
        </w:rPr>
        <w:t>21 de Março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8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4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4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8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0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1"/>
  </w:num>
  <w:num w:numId="8">
    <w:abstractNumId w:val="26"/>
  </w:num>
  <w:num w:numId="9">
    <w:abstractNumId w:val="22"/>
  </w:num>
  <w:num w:numId="10">
    <w:abstractNumId w:val="30"/>
  </w:num>
  <w:num w:numId="11">
    <w:abstractNumId w:val="31"/>
  </w:num>
  <w:num w:numId="12">
    <w:abstractNumId w:val="33"/>
  </w:num>
  <w:num w:numId="13">
    <w:abstractNumId w:val="32"/>
  </w:num>
  <w:num w:numId="14">
    <w:abstractNumId w:val="17"/>
  </w:num>
  <w:num w:numId="15">
    <w:abstractNumId w:val="8"/>
  </w:num>
  <w:num w:numId="16">
    <w:abstractNumId w:val="15"/>
  </w:num>
  <w:num w:numId="17">
    <w:abstractNumId w:val="24"/>
  </w:num>
  <w:num w:numId="18">
    <w:abstractNumId w:val="10"/>
  </w:num>
  <w:num w:numId="19">
    <w:abstractNumId w:val="25"/>
  </w:num>
  <w:num w:numId="20">
    <w:abstractNumId w:val="21"/>
  </w:num>
  <w:num w:numId="21">
    <w:abstractNumId w:val="23"/>
  </w:num>
  <w:num w:numId="22">
    <w:abstractNumId w:val="16"/>
  </w:num>
  <w:num w:numId="23">
    <w:abstractNumId w:val="27"/>
  </w:num>
  <w:num w:numId="24">
    <w:abstractNumId w:val="2"/>
  </w:num>
  <w:num w:numId="25">
    <w:abstractNumId w:val="13"/>
  </w:num>
  <w:num w:numId="26">
    <w:abstractNumId w:val="28"/>
  </w:num>
  <w:num w:numId="27">
    <w:abstractNumId w:val="18"/>
  </w:num>
  <w:num w:numId="28">
    <w:abstractNumId w:val="19"/>
  </w:num>
  <w:num w:numId="29">
    <w:abstractNumId w:val="5"/>
  </w:num>
  <w:num w:numId="30">
    <w:abstractNumId w:val="14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5F42"/>
    <w:rsid w:val="00E468A3"/>
    <w:rsid w:val="00E508E7"/>
    <w:rsid w:val="00E5128F"/>
    <w:rsid w:val="00E51C1E"/>
    <w:rsid w:val="00E5268D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152F"/>
    <w:rsid w:val="00F76336"/>
    <w:rsid w:val="00F83E66"/>
    <w:rsid w:val="00F84426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2024-03-21T11:16:00Z</cp:lastPrinted>
  <dcterms:created xsi:type="dcterms:W3CDTF">2024-03-21T11:15:00Z</dcterms:created>
  <dcterms:modified xsi:type="dcterms:W3CDTF">2024-03-21T11:16:00Z</dcterms:modified>
</cp:coreProperties>
</file>