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CD3D" w14:textId="676A2769" w:rsidR="00B90B8E" w:rsidRPr="00A038EB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A038E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PROJETO DE LEI Nº </w:t>
      </w:r>
      <w:r w:rsidR="007F125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8</w:t>
      </w:r>
      <w:r w:rsidR="00F45C99" w:rsidRPr="00A038E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/20</w:t>
      </w:r>
      <w:r w:rsidR="00C3134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2</w:t>
      </w:r>
      <w:r w:rsidR="00DF3C8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4</w:t>
      </w:r>
      <w:r w:rsidR="00A038E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.</w:t>
      </w:r>
    </w:p>
    <w:p w14:paraId="5B17749A" w14:textId="77777777" w:rsidR="00B90B8E" w:rsidRPr="00B90B8E" w:rsidRDefault="00B90B8E" w:rsidP="00427AD9">
      <w:pPr>
        <w:spacing w:after="0" w:line="320" w:lineRule="exact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2DE110D0" w14:textId="77777777" w:rsidR="00B90B8E" w:rsidRPr="00B90B8E" w:rsidRDefault="00F45C99" w:rsidP="00427AD9">
      <w:pPr>
        <w:spacing w:after="0" w:line="320" w:lineRule="exact"/>
        <w:ind w:left="3969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Concede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Re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visão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Geral Anual</w:t>
      </w:r>
      <w:r w:rsidR="0090292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dos salários</w:t>
      </w:r>
      <w:r w:rsidR="00C3134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gratificações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CE0FF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e subsídios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dos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servidores públicos municipais, autárquicos, inativos, pensionistas e secretários municipais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e dá outras providências.</w:t>
      </w:r>
    </w:p>
    <w:p w14:paraId="2E4EBF60" w14:textId="77777777" w:rsidR="00B90B8E" w:rsidRPr="00B90B8E" w:rsidRDefault="00B90B8E" w:rsidP="00427AD9">
      <w:pPr>
        <w:spacing w:after="0" w:line="320" w:lineRule="exact"/>
        <w:ind w:firstLine="48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</w:t>
      </w:r>
    </w:p>
    <w:p w14:paraId="1E10881D" w14:textId="38B930FA" w:rsidR="00B90B8E" w:rsidRPr="00B90B8E" w:rsidRDefault="00B90B8E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1º 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Fica o Poder Executivo autorizado a efetuar a Revisão Geral Anual dos salários</w:t>
      </w:r>
      <w:r w:rsidR="00C3134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gratificações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e subsídios dos servidores</w:t>
      </w:r>
      <w:r w:rsidR="0066410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públicos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municipais,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autárquicos, inativos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pensionista</w:t>
      </w:r>
      <w:r w:rsidR="004D1CE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e secretários municipais, </w:t>
      </w:r>
      <w:r w:rsidR="00BF593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n</w:t>
      </w:r>
      <w:r w:rsidR="0091160A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a ordem de </w:t>
      </w:r>
      <w:r w:rsidR="00DF3C8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4,</w:t>
      </w:r>
      <w:r w:rsidR="00BC67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62</w:t>
      </w:r>
      <w:r w:rsidR="004042C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% (</w:t>
      </w:r>
      <w:r w:rsidR="00BC6799" w:rsidRPr="00BC6799">
        <w:rPr>
          <w:rFonts w:ascii="Tahoma" w:hAnsi="Tahoma" w:cs="Tahoma"/>
          <w:color w:val="0D0D0D"/>
          <w:sz w:val="24"/>
          <w:szCs w:val="24"/>
          <w:shd w:val="clear" w:color="auto" w:fill="FFFFFF"/>
        </w:rPr>
        <w:t>quatro inteiros e sessenta e dois centésimos por cento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),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 partir de 1º de </w:t>
      </w:r>
      <w:r w:rsidR="0044325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março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20</w:t>
      </w:r>
      <w:r w:rsidR="00C3134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2</w:t>
      </w:r>
      <w:r w:rsidR="00DF3C8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4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14:paraId="7B4289E3" w14:textId="77777777" w:rsidR="00B64234" w:rsidRPr="009B7859" w:rsidRDefault="00B90B8E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42B0C300" w14:textId="77777777" w:rsidR="00B64234" w:rsidRDefault="009B7859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Parágrafo único.</w:t>
      </w:r>
      <w:r w:rsidR="00B64234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B6423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As novas tabelas de vencimentos</w:t>
      </w:r>
      <w:r w:rsidR="00B64234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serão aprovadas por Decreto, obedecendo ao critério mencionado no </w:t>
      </w:r>
      <w:r w:rsidR="00B64234" w:rsidRPr="00B90B8E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caput</w:t>
      </w:r>
      <w:r w:rsidR="00B64234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deste artigo.</w:t>
      </w:r>
    </w:p>
    <w:p w14:paraId="1235A275" w14:textId="77777777" w:rsidR="009B7859" w:rsidRDefault="009B7859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2EA6129C" w14:textId="5231EBA8" w:rsidR="00B90B8E" w:rsidRDefault="009B7859" w:rsidP="00427AD9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EF223C"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  <w:t xml:space="preserve">Art. 2º </w:t>
      </w:r>
      <w:r w:rsidR="00EF223C" w:rsidRPr="00EF223C">
        <w:rPr>
          <w:rFonts w:ascii="Tahoma" w:hAnsi="Tahoma" w:cs="Tahoma"/>
          <w:sz w:val="24"/>
          <w:szCs w:val="24"/>
        </w:rPr>
        <w:t>O piso salarial do profissional do magistério público da educação básica do Município de Barra Bonita é fixado no valor de R$ 4.</w:t>
      </w:r>
      <w:r w:rsidR="00DF3C8C">
        <w:rPr>
          <w:rFonts w:ascii="Tahoma" w:hAnsi="Tahoma" w:cs="Tahoma"/>
          <w:sz w:val="24"/>
          <w:szCs w:val="24"/>
        </w:rPr>
        <w:t>580,57</w:t>
      </w:r>
      <w:r w:rsidR="00EF223C" w:rsidRPr="00EF223C">
        <w:rPr>
          <w:rFonts w:ascii="Tahoma" w:hAnsi="Tahoma" w:cs="Tahoma"/>
          <w:sz w:val="24"/>
          <w:szCs w:val="24"/>
        </w:rPr>
        <w:t xml:space="preserve"> (quatro mil, </w:t>
      </w:r>
      <w:r w:rsidR="00DF3C8C">
        <w:rPr>
          <w:rFonts w:ascii="Tahoma" w:hAnsi="Tahoma" w:cs="Tahoma"/>
          <w:sz w:val="24"/>
          <w:szCs w:val="24"/>
        </w:rPr>
        <w:t>quinhentos e oitenta reais e cinquenta e sete</w:t>
      </w:r>
      <w:r w:rsidR="00EF223C" w:rsidRPr="00EF223C">
        <w:rPr>
          <w:rFonts w:ascii="Tahoma" w:hAnsi="Tahoma" w:cs="Tahoma"/>
          <w:sz w:val="24"/>
          <w:szCs w:val="24"/>
        </w:rPr>
        <w:t xml:space="preserve"> centavos) mensais, a partir de 1º de janeiro de 202</w:t>
      </w:r>
      <w:r w:rsidR="00DF3C8C">
        <w:rPr>
          <w:rFonts w:ascii="Tahoma" w:hAnsi="Tahoma" w:cs="Tahoma"/>
          <w:sz w:val="24"/>
          <w:szCs w:val="24"/>
        </w:rPr>
        <w:t>4</w:t>
      </w:r>
      <w:r w:rsidR="00EF223C" w:rsidRPr="00EF223C">
        <w:rPr>
          <w:rFonts w:ascii="Tahoma" w:hAnsi="Tahoma" w:cs="Tahoma"/>
          <w:sz w:val="24"/>
          <w:szCs w:val="24"/>
        </w:rPr>
        <w:t>, para jornada de trabalho semanal de 40 (quarenta) horas, observada a proporcionalidade em caso de jornada inferior ou superior, atendendo o disposto na Lei Federal nº 11.738, de 16 de julho de 2008.</w:t>
      </w:r>
    </w:p>
    <w:p w14:paraId="54A1788C" w14:textId="77777777" w:rsidR="00DF3C8C" w:rsidRPr="00EF223C" w:rsidRDefault="00DF3C8C" w:rsidP="00427AD9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14:paraId="3424B5AD" w14:textId="77777777" w:rsidR="00B90B8E" w:rsidRPr="00B90B8E" w:rsidRDefault="004042C1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Art. </w:t>
      </w:r>
      <w:r w:rsidR="009B785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3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A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 despesas decorrentes desta Lei correrão por conta das dotações orçamentárias próprias constantes do orçamento vigente, suplementadas se necessário.</w:t>
      </w:r>
    </w:p>
    <w:p w14:paraId="7F5A80DD" w14:textId="77777777" w:rsidR="00B90B8E" w:rsidRPr="00B90B8E" w:rsidRDefault="00B90B8E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4E0EA861" w14:textId="77777777" w:rsidR="00B90B8E" w:rsidRPr="00B90B8E" w:rsidRDefault="004042C1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Art. </w:t>
      </w:r>
      <w:r w:rsidR="009B785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4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Esta Lei entra em vigor na data de sua publicação</w:t>
      </w:r>
      <w:r w:rsidR="009B785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14:paraId="235E6217" w14:textId="77777777" w:rsidR="00B90B8E" w:rsidRPr="00B90B8E" w:rsidRDefault="00B90B8E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76E5BF74" w14:textId="51626081" w:rsidR="00B90B8E" w:rsidRPr="00B90B8E" w:rsidRDefault="00B90B8E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      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  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Gabinete do Prefeito,</w:t>
      </w:r>
      <w:r w:rsidR="00913B8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F76EE3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8</w:t>
      </w:r>
      <w:r w:rsidR="00E6282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</w:t>
      </w:r>
      <w:r w:rsidR="00BC67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março</w:t>
      </w:r>
      <w:r w:rsidR="00C3134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de 20</w:t>
      </w:r>
      <w:r w:rsidR="00C3134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2</w:t>
      </w:r>
      <w:r w:rsidR="00BC67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4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14:paraId="66EEC0B2" w14:textId="77777777" w:rsidR="00B90B8E" w:rsidRPr="00B90B8E" w:rsidRDefault="00B90B8E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70635ABB" w14:textId="77777777" w:rsidR="00B90B8E" w:rsidRPr="00B90B8E" w:rsidRDefault="00B90B8E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2E9CB19E" w14:textId="77777777" w:rsidR="00B90B8E" w:rsidRPr="00B90B8E" w:rsidRDefault="00B90B8E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4C56D3A3" w14:textId="77777777" w:rsidR="00B90B8E" w:rsidRPr="00B90B8E" w:rsidRDefault="00B90B8E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       </w:t>
      </w:r>
      <w:r w:rsidR="00F45C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JOSÉ LUIS RICI</w:t>
      </w:r>
    </w:p>
    <w:p w14:paraId="3A01FADE" w14:textId="77777777" w:rsidR="00B90B8E" w:rsidRDefault="00B90B8E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  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   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Prefeito Municipal</w:t>
      </w:r>
    </w:p>
    <w:p w14:paraId="7901EAA4" w14:textId="77777777" w:rsidR="004042C1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993872B" w14:textId="77777777" w:rsidR="004042C1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0BB5648D" w14:textId="77777777" w:rsidR="004042C1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73910206" w14:textId="635943E7" w:rsidR="00B90B8E" w:rsidRDefault="00B90B8E" w:rsidP="00427AD9">
      <w:pPr>
        <w:spacing w:after="0" w:line="360" w:lineRule="exact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lastRenderedPageBreak/>
        <w:t>OFÍCIO Nº GP.  </w:t>
      </w:r>
      <w:r w:rsidR="007F1252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67</w:t>
      </w:r>
      <w:r w:rsidR="00F45C99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/20</w:t>
      </w:r>
      <w:r w:rsidR="00BD4BF0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2</w:t>
      </w:r>
      <w:r w:rsidR="00435894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4</w:t>
      </w:r>
      <w:r w:rsidRPr="00B90B8E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.  </w:t>
      </w:r>
    </w:p>
    <w:p w14:paraId="1D078868" w14:textId="77777777" w:rsidR="00C75D3D" w:rsidRPr="00637404" w:rsidRDefault="00C75D3D" w:rsidP="00427AD9">
      <w:pPr>
        <w:spacing w:after="0" w:line="36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4508CABC" w14:textId="77777777" w:rsidR="004D1CEC" w:rsidRPr="00B90B8E" w:rsidRDefault="004D1CEC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7D5656AD" w14:textId="0AB1F30A" w:rsidR="00B90B8E" w:rsidRPr="00B90B8E" w:rsidRDefault="00B90B8E" w:rsidP="007F1252">
      <w:pPr>
        <w:tabs>
          <w:tab w:val="left" w:pos="4536"/>
        </w:tabs>
        <w:spacing w:after="0" w:line="360" w:lineRule="exact"/>
        <w:ind w:firstLine="708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                           </w:t>
      </w:r>
      <w:r w:rsidR="00207F6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                </w:t>
      </w:r>
      <w:r w:rsidR="0043589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Barra Bonita, </w:t>
      </w:r>
      <w:r w:rsidR="00F76E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8 </w:t>
      </w: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de </w:t>
      </w:r>
      <w:r w:rsidR="0043589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março</w:t>
      </w:r>
      <w:r w:rsidR="00A038E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F45C9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de 20</w:t>
      </w:r>
      <w:r w:rsidR="00C54185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43589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4</w:t>
      </w: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14:paraId="74481684" w14:textId="77777777" w:rsidR="004D1CEC" w:rsidRDefault="00B90B8E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0C94C6E8" w14:textId="77777777" w:rsidR="00D36A0B" w:rsidRPr="00B90B8E" w:rsidRDefault="00D36A0B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429F7CFC" w14:textId="77777777" w:rsidR="00B90B8E" w:rsidRPr="00B90B8E" w:rsidRDefault="00B90B8E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Senhor Presidente:</w:t>
      </w:r>
    </w:p>
    <w:p w14:paraId="7B8AAD0E" w14:textId="77777777" w:rsidR="00C75D3D" w:rsidRDefault="00C75D3D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21DE64E" w14:textId="77777777" w:rsidR="00B90B8E" w:rsidRPr="00B90B8E" w:rsidRDefault="00B90B8E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2018E753" w14:textId="5DA82BC7" w:rsidR="00E0183A" w:rsidRDefault="00B90B8E" w:rsidP="00427AD9">
      <w:pPr>
        <w:spacing w:after="0" w:line="360" w:lineRule="exact"/>
        <w:ind w:firstLine="4536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Estamos submetendo a apreciação dessa Edilidade o incluso Projeto de Lei nº </w:t>
      </w:r>
      <w:r w:rsidR="007F1252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8</w:t>
      </w:r>
      <w:r w:rsidR="00F45C99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/20</w:t>
      </w:r>
      <w:r w:rsidR="00C31347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43589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4</w:t>
      </w:r>
      <w:r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</w:t>
      </w:r>
      <w:r w:rsidR="00C31347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que concede Revisão Geral Anual dos salários, gratificações e subsídios dos servidores públicos municipais, autárquicos, inativos, pensionistas e secretários municipais, e dá outras providências, </w:t>
      </w:r>
      <w:r w:rsidR="0091160A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na ordem de </w:t>
      </w:r>
      <w:r w:rsidR="0002077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4,62</w:t>
      </w:r>
      <w:r w:rsidR="00D5097C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%, </w:t>
      </w:r>
      <w:r w:rsidR="00F45C99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a partir de 1º de </w:t>
      </w:r>
      <w:r w:rsidR="00F76E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março</w:t>
      </w:r>
      <w:r w:rsidR="00C31347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F45C99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de 20</w:t>
      </w:r>
      <w:r w:rsidR="00C31347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43589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4</w:t>
      </w:r>
      <w:r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14:paraId="766F1C56" w14:textId="77777777" w:rsidR="0003630C" w:rsidRDefault="0003630C" w:rsidP="00427AD9">
      <w:pPr>
        <w:spacing w:after="0" w:line="360" w:lineRule="exact"/>
        <w:ind w:firstLine="4536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3448985A" w14:textId="0A2C6AF6" w:rsidR="00427AD9" w:rsidRPr="00B154EB" w:rsidRDefault="00B154EB" w:rsidP="00427AD9">
      <w:pPr>
        <w:spacing w:after="0" w:line="360" w:lineRule="exact"/>
        <w:ind w:firstLine="4536"/>
        <w:jc w:val="both"/>
        <w:rPr>
          <w:rFonts w:ascii="Bookman Old Style" w:hAnsi="Bookman Old Style" w:cs="Segoe UI"/>
          <w:color w:val="0D0D0D"/>
          <w:sz w:val="24"/>
          <w:szCs w:val="24"/>
          <w:shd w:val="clear" w:color="auto" w:fill="FFFFFF"/>
        </w:rPr>
      </w:pPr>
      <w:r w:rsidRPr="00B154EB">
        <w:rPr>
          <w:rFonts w:ascii="Bookman Old Style" w:hAnsi="Bookman Old Style" w:cs="Segoe UI"/>
          <w:color w:val="0D0D0D"/>
          <w:sz w:val="24"/>
          <w:szCs w:val="24"/>
          <w:shd w:val="clear" w:color="auto" w:fill="FFFFFF"/>
        </w:rPr>
        <w:t>Nos últimos 12 meses, a inflação atingiu a marca de 4,62%. De acordo com as restrições estipuladas pela legislação eleitoral, essa é a porcentagem máxima disponível para a reposição salarial dos servidores públicos municipais.</w:t>
      </w:r>
    </w:p>
    <w:p w14:paraId="3384C797" w14:textId="77777777" w:rsidR="00B154EB" w:rsidRDefault="00B154EB" w:rsidP="00427AD9">
      <w:pPr>
        <w:spacing w:after="0" w:line="360" w:lineRule="exact"/>
        <w:ind w:firstLine="4536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00981B8" w14:textId="75165255" w:rsidR="004D1CEC" w:rsidRDefault="00F444CB" w:rsidP="00427AD9">
      <w:pPr>
        <w:spacing w:after="0" w:line="360" w:lineRule="exact"/>
        <w:ind w:firstLine="4536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A62A0">
        <w:rPr>
          <w:rFonts w:ascii="Bookman Old Style" w:hAnsi="Bookman Old Style" w:cs="Tahoma"/>
          <w:snapToGrid w:val="0"/>
          <w:sz w:val="24"/>
          <w:szCs w:val="24"/>
        </w:rPr>
        <w:t>Com o aumento ora proposto, a vigorar</w:t>
      </w:r>
      <w:r w:rsidR="00F45C99">
        <w:rPr>
          <w:rFonts w:ascii="Bookman Old Style" w:hAnsi="Bookman Old Style" w:cs="Tahoma"/>
          <w:snapToGrid w:val="0"/>
          <w:sz w:val="24"/>
          <w:szCs w:val="24"/>
        </w:rPr>
        <w:t xml:space="preserve"> a partir de 1º de </w:t>
      </w:r>
      <w:r w:rsidR="00B154EB">
        <w:rPr>
          <w:rFonts w:ascii="Bookman Old Style" w:hAnsi="Bookman Old Style" w:cs="Tahoma"/>
          <w:snapToGrid w:val="0"/>
          <w:sz w:val="24"/>
          <w:szCs w:val="24"/>
        </w:rPr>
        <w:t>março</w:t>
      </w:r>
      <w:r w:rsidR="00F45C99">
        <w:rPr>
          <w:rFonts w:ascii="Bookman Old Style" w:hAnsi="Bookman Old Style" w:cs="Tahoma"/>
          <w:snapToGrid w:val="0"/>
          <w:sz w:val="24"/>
          <w:szCs w:val="24"/>
        </w:rPr>
        <w:t xml:space="preserve"> de 20</w:t>
      </w:r>
      <w:r w:rsidR="00C31347">
        <w:rPr>
          <w:rFonts w:ascii="Bookman Old Style" w:hAnsi="Bookman Old Style" w:cs="Tahoma"/>
          <w:snapToGrid w:val="0"/>
          <w:sz w:val="24"/>
          <w:szCs w:val="24"/>
        </w:rPr>
        <w:t>2</w:t>
      </w:r>
      <w:r w:rsidR="00435894">
        <w:rPr>
          <w:rFonts w:ascii="Bookman Old Style" w:hAnsi="Bookman Old Style" w:cs="Tahoma"/>
          <w:snapToGrid w:val="0"/>
          <w:sz w:val="24"/>
          <w:szCs w:val="24"/>
        </w:rPr>
        <w:t>4</w:t>
      </w:r>
      <w:r w:rsidRPr="00CA62A0">
        <w:rPr>
          <w:rFonts w:ascii="Bookman Old Style" w:hAnsi="Bookman Old Style" w:cs="Tahoma"/>
          <w:snapToGrid w:val="0"/>
          <w:sz w:val="24"/>
          <w:szCs w:val="24"/>
        </w:rPr>
        <w:t xml:space="preserve">, </w:t>
      </w:r>
      <w:r w:rsidR="00637404">
        <w:rPr>
          <w:rFonts w:ascii="Bookman Old Style" w:hAnsi="Bookman Old Style" w:cs="Tahoma"/>
          <w:snapToGrid w:val="0"/>
          <w:sz w:val="24"/>
          <w:szCs w:val="24"/>
        </w:rPr>
        <w:t>a</w:t>
      </w:r>
      <w:r w:rsidRPr="00CA62A0">
        <w:rPr>
          <w:rFonts w:ascii="Bookman Old Style" w:hAnsi="Bookman Old Style" w:cs="Tahoma"/>
          <w:snapToGrid w:val="0"/>
          <w:sz w:val="24"/>
          <w:szCs w:val="24"/>
        </w:rPr>
        <w:t xml:space="preserve"> menor </w:t>
      </w:r>
      <w:r w:rsidR="00637404">
        <w:rPr>
          <w:rFonts w:ascii="Bookman Old Style" w:hAnsi="Bookman Old Style" w:cs="Tahoma"/>
          <w:snapToGrid w:val="0"/>
          <w:sz w:val="24"/>
          <w:szCs w:val="24"/>
        </w:rPr>
        <w:t xml:space="preserve">remuneração dos servidores da Prefeitura, somado ao VPI – </w:t>
      </w:r>
      <w:r w:rsidR="00637404" w:rsidRPr="00B64234">
        <w:rPr>
          <w:rFonts w:ascii="Bookman Old Style" w:hAnsi="Bookman Old Style" w:cs="Tahoma"/>
          <w:snapToGrid w:val="0"/>
          <w:sz w:val="24"/>
          <w:szCs w:val="24"/>
        </w:rPr>
        <w:t>Vantagem Pecuniária Individual e</w:t>
      </w:r>
      <w:r w:rsidR="0003630C">
        <w:rPr>
          <w:rFonts w:ascii="Bookman Old Style" w:hAnsi="Bookman Old Style" w:cs="Tahoma"/>
          <w:snapToGrid w:val="0"/>
          <w:sz w:val="24"/>
          <w:szCs w:val="24"/>
        </w:rPr>
        <w:t xml:space="preserve"> Auxílio Alimentação</w:t>
      </w:r>
      <w:r w:rsidR="00207F64">
        <w:rPr>
          <w:rFonts w:ascii="Bookman Old Style" w:hAnsi="Bookman Old Style" w:cs="Tahoma"/>
          <w:snapToGrid w:val="0"/>
          <w:sz w:val="24"/>
          <w:szCs w:val="24"/>
        </w:rPr>
        <w:t xml:space="preserve">, </w:t>
      </w:r>
      <w:r w:rsidR="0003630C">
        <w:rPr>
          <w:rFonts w:ascii="Bookman Old Style" w:hAnsi="Bookman Old Style" w:cs="Tahoma"/>
          <w:snapToGrid w:val="0"/>
          <w:sz w:val="24"/>
          <w:szCs w:val="24"/>
        </w:rPr>
        <w:t>será de</w:t>
      </w:r>
      <w:r w:rsidR="00637404" w:rsidRPr="00B64234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B64234" w:rsidRPr="00B64234">
        <w:rPr>
          <w:rFonts w:ascii="Bookman Old Style" w:hAnsi="Bookman Old Style" w:cs="Tahoma"/>
          <w:snapToGrid w:val="0"/>
          <w:sz w:val="24"/>
          <w:szCs w:val="24"/>
        </w:rPr>
        <w:t xml:space="preserve">R$ </w:t>
      </w:r>
      <w:r w:rsidR="00713CE2">
        <w:rPr>
          <w:rFonts w:ascii="Bookman Old Style" w:hAnsi="Bookman Old Style" w:cs="Tahoma"/>
          <w:snapToGrid w:val="0"/>
          <w:sz w:val="24"/>
          <w:szCs w:val="24"/>
        </w:rPr>
        <w:t>2.</w:t>
      </w:r>
      <w:r w:rsidR="0022003A">
        <w:rPr>
          <w:rFonts w:ascii="Bookman Old Style" w:hAnsi="Bookman Old Style" w:cs="Tahoma"/>
          <w:snapToGrid w:val="0"/>
          <w:sz w:val="24"/>
          <w:szCs w:val="24"/>
        </w:rPr>
        <w:t>418</w:t>
      </w:r>
      <w:r w:rsidR="00713CE2">
        <w:rPr>
          <w:rFonts w:ascii="Bookman Old Style" w:hAnsi="Bookman Old Style" w:cs="Tahoma"/>
          <w:snapToGrid w:val="0"/>
          <w:sz w:val="24"/>
          <w:szCs w:val="24"/>
        </w:rPr>
        <w:t>,10</w:t>
      </w:r>
      <w:r w:rsidR="00427AD9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="00713CE2">
        <w:rPr>
          <w:rFonts w:ascii="Bookman Old Style" w:hAnsi="Bookman Old Style" w:cs="Tahoma"/>
          <w:snapToGrid w:val="0"/>
          <w:sz w:val="24"/>
          <w:szCs w:val="24"/>
        </w:rPr>
        <w:t xml:space="preserve">dois mil, </w:t>
      </w:r>
      <w:r w:rsidR="0022003A">
        <w:rPr>
          <w:rFonts w:ascii="Bookman Old Style" w:hAnsi="Bookman Old Style" w:cs="Tahoma"/>
          <w:snapToGrid w:val="0"/>
          <w:sz w:val="24"/>
          <w:szCs w:val="24"/>
        </w:rPr>
        <w:t>quatrocentos e dezoito</w:t>
      </w:r>
      <w:r w:rsidR="00713CE2">
        <w:rPr>
          <w:rFonts w:ascii="Bookman Old Style" w:hAnsi="Bookman Old Style" w:cs="Tahoma"/>
          <w:snapToGrid w:val="0"/>
          <w:sz w:val="24"/>
          <w:szCs w:val="24"/>
        </w:rPr>
        <w:t xml:space="preserve"> e oito reais e dez centavos</w:t>
      </w:r>
      <w:r w:rsidR="00B64234" w:rsidRPr="00B64234">
        <w:rPr>
          <w:rFonts w:ascii="Bookman Old Style" w:hAnsi="Bookman Old Style" w:cs="Tahoma"/>
          <w:snapToGrid w:val="0"/>
          <w:sz w:val="24"/>
          <w:szCs w:val="24"/>
        </w:rPr>
        <w:t>).</w:t>
      </w:r>
    </w:p>
    <w:p w14:paraId="67C2658E" w14:textId="77777777" w:rsidR="00A8180C" w:rsidRPr="00517ED3" w:rsidRDefault="00A8180C" w:rsidP="00427AD9">
      <w:pPr>
        <w:spacing w:after="0" w:line="360" w:lineRule="exact"/>
        <w:ind w:firstLine="4536"/>
        <w:jc w:val="both"/>
        <w:rPr>
          <w:rFonts w:ascii="Bookman Old Style" w:hAnsi="Bookman Old Style" w:cs="Tahoma"/>
          <w:snapToGrid w:val="0"/>
        </w:rPr>
      </w:pPr>
    </w:p>
    <w:p w14:paraId="27BEE023" w14:textId="3F3045E2" w:rsidR="00D36A0B" w:rsidRPr="00427AD9" w:rsidRDefault="00427AD9" w:rsidP="00427AD9">
      <w:pPr>
        <w:spacing w:after="0" w:line="360" w:lineRule="exact"/>
        <w:ind w:firstLine="4536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Na oportunidade, estamos fixando o</w:t>
      </w:r>
      <w:r w:rsidRPr="00427AD9">
        <w:rPr>
          <w:rFonts w:ascii="Bookman Old Style" w:hAnsi="Bookman Old Style" w:cs="Tahoma"/>
          <w:sz w:val="24"/>
          <w:szCs w:val="24"/>
        </w:rPr>
        <w:t xml:space="preserve"> piso salarial do profissional do magistério público da educação básica do</w:t>
      </w:r>
      <w:r>
        <w:rPr>
          <w:rFonts w:ascii="Bookman Old Style" w:hAnsi="Bookman Old Style" w:cs="Tahoma"/>
          <w:sz w:val="24"/>
          <w:szCs w:val="24"/>
        </w:rPr>
        <w:t xml:space="preserve"> Município de Barra Bonita, que será </w:t>
      </w:r>
      <w:r w:rsidRPr="00427AD9">
        <w:rPr>
          <w:rFonts w:ascii="Bookman Old Style" w:hAnsi="Bookman Old Style" w:cs="Tahoma"/>
          <w:sz w:val="24"/>
          <w:szCs w:val="24"/>
        </w:rPr>
        <w:t xml:space="preserve">no valor de </w:t>
      </w:r>
      <w:r>
        <w:rPr>
          <w:rFonts w:ascii="Bookman Old Style" w:hAnsi="Bookman Old Style" w:cs="Tahoma"/>
          <w:sz w:val="24"/>
          <w:szCs w:val="24"/>
        </w:rPr>
        <w:t xml:space="preserve">   </w:t>
      </w:r>
      <w:r w:rsidR="00435894" w:rsidRPr="00020771">
        <w:rPr>
          <w:rFonts w:ascii="Bookman Old Style" w:hAnsi="Bookman Old Style" w:cs="Tahoma"/>
          <w:sz w:val="24"/>
          <w:szCs w:val="24"/>
        </w:rPr>
        <w:t>R$ 4.580,57 (quatro mil, quinhentos e oitenta reais e cinquenta e sete centavos)</w:t>
      </w:r>
      <w:r w:rsidR="00435894" w:rsidRPr="00EF223C">
        <w:rPr>
          <w:rFonts w:ascii="Tahoma" w:hAnsi="Tahoma" w:cs="Tahoma"/>
          <w:sz w:val="24"/>
          <w:szCs w:val="24"/>
        </w:rPr>
        <w:t xml:space="preserve"> </w:t>
      </w:r>
      <w:r w:rsidRPr="00427AD9">
        <w:rPr>
          <w:rFonts w:ascii="Bookman Old Style" w:hAnsi="Bookman Old Style" w:cs="Tahoma"/>
          <w:sz w:val="24"/>
          <w:szCs w:val="24"/>
        </w:rPr>
        <w:t>mensais, a partir de 1º de janeiro de 202</w:t>
      </w:r>
      <w:r w:rsidR="00435894">
        <w:rPr>
          <w:rFonts w:ascii="Bookman Old Style" w:hAnsi="Bookman Old Style" w:cs="Tahoma"/>
          <w:sz w:val="24"/>
          <w:szCs w:val="24"/>
        </w:rPr>
        <w:t>4</w:t>
      </w:r>
      <w:r w:rsidRPr="00427AD9">
        <w:rPr>
          <w:rFonts w:ascii="Bookman Old Style" w:hAnsi="Bookman Old Style" w:cs="Tahoma"/>
          <w:sz w:val="24"/>
          <w:szCs w:val="24"/>
        </w:rPr>
        <w:t>, para jornada de trabalho semanal de 40 (quarenta) horas, observada a proporcionalidade em caso de jornada inferior ou superior, atendendo o disposto na Lei Federal nº 11.738, de 16 de julho de 2008.</w:t>
      </w:r>
    </w:p>
    <w:p w14:paraId="60A9799A" w14:textId="77777777" w:rsidR="00F45A9A" w:rsidRDefault="00F45A9A" w:rsidP="00427AD9">
      <w:pPr>
        <w:spacing w:after="0" w:line="360" w:lineRule="exact"/>
        <w:jc w:val="both"/>
        <w:rPr>
          <w:rStyle w:val="Forte"/>
          <w:rFonts w:ascii="Arial" w:hAnsi="Arial" w:cs="Arial"/>
          <w:color w:val="000080"/>
        </w:rPr>
      </w:pPr>
    </w:p>
    <w:p w14:paraId="60AAEF72" w14:textId="77777777" w:rsidR="00E0183A" w:rsidRDefault="00F444CB" w:rsidP="00427AD9">
      <w:pPr>
        <w:spacing w:after="0" w:line="360" w:lineRule="exact"/>
        <w:ind w:firstLine="4536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lastRenderedPageBreak/>
        <w:t>Diante de seu alto interesse social, aguardamos a aprovação do projeto de lei, na forma proposta</w:t>
      </w:r>
      <w:r w:rsidR="00427AD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e em </w:t>
      </w:r>
      <w:r w:rsidR="00427AD9" w:rsidRPr="00427AD9">
        <w:rPr>
          <w:rFonts w:ascii="Bookman Old Style" w:eastAsia="Times New Roman" w:hAnsi="Bookman Old Style" w:cs="Tahoma"/>
          <w:b/>
          <w:color w:val="000000"/>
          <w:sz w:val="24"/>
          <w:szCs w:val="24"/>
          <w:lang w:eastAsia="pt-BR"/>
        </w:rPr>
        <w:t>Regime de Urgência.</w:t>
      </w:r>
    </w:p>
    <w:p w14:paraId="18B0D4D7" w14:textId="77777777" w:rsidR="00E0183A" w:rsidRDefault="00E0183A" w:rsidP="00427AD9">
      <w:pPr>
        <w:spacing w:after="0" w:line="360" w:lineRule="exact"/>
        <w:ind w:firstLine="4536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52E1E936" w14:textId="77777777" w:rsidR="00F444CB" w:rsidRPr="00CA62A0" w:rsidRDefault="00F444CB" w:rsidP="00427AD9">
      <w:pPr>
        <w:spacing w:after="0" w:line="360" w:lineRule="exact"/>
        <w:ind w:firstLine="4536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Na oportunidade, expressamos a Vossa Excelência e aos nobres Edis, os nossos protestos de estima e consideração.</w:t>
      </w:r>
    </w:p>
    <w:p w14:paraId="3FBCA3CB" w14:textId="77777777" w:rsidR="00075483" w:rsidRDefault="00F444C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42E48128" w14:textId="77777777" w:rsidR="004D1CEC" w:rsidRDefault="004D1CEC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533BB046" w14:textId="77777777" w:rsidR="00F444CB" w:rsidRDefault="00F444CB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33E657FB" w14:textId="77777777" w:rsidR="00D36A0B" w:rsidRDefault="00D36A0B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26C9F6E7" w14:textId="77777777" w:rsidR="00427AD9" w:rsidRPr="00CA62A0" w:rsidRDefault="00427AD9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2D11B0AB" w14:textId="77777777" w:rsidR="00541C47" w:rsidRDefault="00541C47" w:rsidP="00427AD9">
      <w:pPr>
        <w:spacing w:after="0" w:line="360" w:lineRule="exact"/>
        <w:ind w:firstLine="33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JOSÉ LUIS RICI</w:t>
      </w:r>
    </w:p>
    <w:p w14:paraId="1AB3652B" w14:textId="77777777" w:rsidR="00F444CB" w:rsidRDefault="00F444CB" w:rsidP="00427AD9">
      <w:pPr>
        <w:spacing w:after="0" w:line="360" w:lineRule="exact"/>
        <w:ind w:firstLine="3360"/>
        <w:jc w:val="center"/>
        <w:outlineLvl w:val="1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Prefeito Municipal</w:t>
      </w:r>
    </w:p>
    <w:p w14:paraId="6F3CDC50" w14:textId="77777777" w:rsidR="004D1CEC" w:rsidRDefault="004D1CEC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0CDCE406" w14:textId="77777777" w:rsidR="004D1CEC" w:rsidRDefault="004D1CEC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1247082" w14:textId="77777777"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3DFCD2CA" w14:textId="77777777"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272F65A1" w14:textId="77777777"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05A8796" w14:textId="77777777"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0C1064E1" w14:textId="77777777"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BFAC7FA" w14:textId="77777777"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0ED6C386" w14:textId="77777777" w:rsidR="00427AD9" w:rsidRDefault="00427AD9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017AF57" w14:textId="77777777" w:rsidR="00427AD9" w:rsidRDefault="00427AD9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07AE7746" w14:textId="77777777" w:rsidR="00427AD9" w:rsidRDefault="00427AD9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4B2263AA" w14:textId="77777777" w:rsidR="00427AD9" w:rsidRDefault="00427AD9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0156432F" w14:textId="77777777"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55C0E0E" w14:textId="77777777" w:rsidR="00F444CB" w:rsidRPr="00CA62A0" w:rsidRDefault="001431C0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À Sua Excelência o Senhor</w:t>
      </w:r>
    </w:p>
    <w:p w14:paraId="179420D5" w14:textId="447F0B19" w:rsidR="004F1EF4" w:rsidRDefault="00262C15" w:rsidP="00427AD9">
      <w:pPr>
        <w:spacing w:after="0" w:line="360" w:lineRule="exact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JOSÉ JAIRO MESCHIATO</w:t>
      </w:r>
    </w:p>
    <w:p w14:paraId="28BC3FFB" w14:textId="77777777" w:rsidR="00F444CB" w:rsidRPr="004F1EF4" w:rsidRDefault="00F444CB" w:rsidP="00427AD9">
      <w:pPr>
        <w:spacing w:after="0" w:line="360" w:lineRule="exact"/>
        <w:rPr>
          <w:rFonts w:ascii="Bookman Old Style" w:hAnsi="Bookman Old Style" w:cs="Tahoma"/>
          <w:b/>
          <w:sz w:val="24"/>
          <w:szCs w:val="24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Presidente da Câmara Municipal da Estância Turística de Barra Bonita</w:t>
      </w:r>
    </w:p>
    <w:p w14:paraId="58EF474A" w14:textId="77777777" w:rsidR="00F444CB" w:rsidRPr="00CA62A0" w:rsidRDefault="00F444C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u w:val="single"/>
          <w:lang w:eastAsia="pt-BR"/>
        </w:rPr>
        <w:t>BARRA BONITA</w:t>
      </w: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- SP</w:t>
      </w:r>
    </w:p>
    <w:p w14:paraId="6E8ECA2E" w14:textId="77777777" w:rsidR="00B90B8E" w:rsidRPr="002E636C" w:rsidRDefault="00F444CB" w:rsidP="00427AD9">
      <w:pPr>
        <w:spacing w:after="0" w:line="36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CA62A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sectPr w:rsidR="00B90B8E" w:rsidRPr="002E636C" w:rsidSect="00F338AF">
      <w:pgSz w:w="11906" w:h="16838"/>
      <w:pgMar w:top="2552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B8E"/>
    <w:rsid w:val="00020771"/>
    <w:rsid w:val="0003630C"/>
    <w:rsid w:val="00075483"/>
    <w:rsid w:val="000C0066"/>
    <w:rsid w:val="000D60E8"/>
    <w:rsid w:val="00130A06"/>
    <w:rsid w:val="00131F08"/>
    <w:rsid w:val="001431C0"/>
    <w:rsid w:val="001946B6"/>
    <w:rsid w:val="001C0136"/>
    <w:rsid w:val="001F248D"/>
    <w:rsid w:val="00207F64"/>
    <w:rsid w:val="00217BB8"/>
    <w:rsid w:val="0022003A"/>
    <w:rsid w:val="00246232"/>
    <w:rsid w:val="00262C15"/>
    <w:rsid w:val="00290F63"/>
    <w:rsid w:val="002C48E4"/>
    <w:rsid w:val="002E636C"/>
    <w:rsid w:val="00346957"/>
    <w:rsid w:val="0037729A"/>
    <w:rsid w:val="0038104B"/>
    <w:rsid w:val="003867CB"/>
    <w:rsid w:val="003D6916"/>
    <w:rsid w:val="004042C1"/>
    <w:rsid w:val="004055E9"/>
    <w:rsid w:val="00415607"/>
    <w:rsid w:val="00427AD9"/>
    <w:rsid w:val="00435894"/>
    <w:rsid w:val="00443252"/>
    <w:rsid w:val="00464C71"/>
    <w:rsid w:val="004D1CEC"/>
    <w:rsid w:val="004D2667"/>
    <w:rsid w:val="004D3718"/>
    <w:rsid w:val="004F1EF4"/>
    <w:rsid w:val="00517ED3"/>
    <w:rsid w:val="00541C47"/>
    <w:rsid w:val="00546A54"/>
    <w:rsid w:val="0057037E"/>
    <w:rsid w:val="005D72EC"/>
    <w:rsid w:val="005E38BB"/>
    <w:rsid w:val="00623E8E"/>
    <w:rsid w:val="00632972"/>
    <w:rsid w:val="00637404"/>
    <w:rsid w:val="006557AF"/>
    <w:rsid w:val="00664106"/>
    <w:rsid w:val="006A2F15"/>
    <w:rsid w:val="006D74EF"/>
    <w:rsid w:val="00713CE2"/>
    <w:rsid w:val="00717775"/>
    <w:rsid w:val="0072274C"/>
    <w:rsid w:val="007D3CA7"/>
    <w:rsid w:val="007F1252"/>
    <w:rsid w:val="007F5780"/>
    <w:rsid w:val="00803DD1"/>
    <w:rsid w:val="00823937"/>
    <w:rsid w:val="008330CD"/>
    <w:rsid w:val="0085478A"/>
    <w:rsid w:val="008747D2"/>
    <w:rsid w:val="008A54BD"/>
    <w:rsid w:val="008D07BA"/>
    <w:rsid w:val="008D4790"/>
    <w:rsid w:val="008F34CC"/>
    <w:rsid w:val="00902920"/>
    <w:rsid w:val="0091160A"/>
    <w:rsid w:val="00913B88"/>
    <w:rsid w:val="00916A29"/>
    <w:rsid w:val="00953EEA"/>
    <w:rsid w:val="00994217"/>
    <w:rsid w:val="00996081"/>
    <w:rsid w:val="009A71BA"/>
    <w:rsid w:val="009B7859"/>
    <w:rsid w:val="009C2BE4"/>
    <w:rsid w:val="00A038EB"/>
    <w:rsid w:val="00A56F38"/>
    <w:rsid w:val="00A715FF"/>
    <w:rsid w:val="00A8180C"/>
    <w:rsid w:val="00B01EE7"/>
    <w:rsid w:val="00B154EB"/>
    <w:rsid w:val="00B64234"/>
    <w:rsid w:val="00B65297"/>
    <w:rsid w:val="00B76D53"/>
    <w:rsid w:val="00B90B8E"/>
    <w:rsid w:val="00B92B16"/>
    <w:rsid w:val="00B97214"/>
    <w:rsid w:val="00BB3A63"/>
    <w:rsid w:val="00BC6799"/>
    <w:rsid w:val="00BD3849"/>
    <w:rsid w:val="00BD4BF0"/>
    <w:rsid w:val="00BF593C"/>
    <w:rsid w:val="00C31347"/>
    <w:rsid w:val="00C54185"/>
    <w:rsid w:val="00C75D3D"/>
    <w:rsid w:val="00CB6787"/>
    <w:rsid w:val="00CE0FFF"/>
    <w:rsid w:val="00CE1EE9"/>
    <w:rsid w:val="00D0572C"/>
    <w:rsid w:val="00D36A0B"/>
    <w:rsid w:val="00D42429"/>
    <w:rsid w:val="00D5097C"/>
    <w:rsid w:val="00D532FD"/>
    <w:rsid w:val="00DC7806"/>
    <w:rsid w:val="00DF3C8C"/>
    <w:rsid w:val="00E0183A"/>
    <w:rsid w:val="00E30C45"/>
    <w:rsid w:val="00E62825"/>
    <w:rsid w:val="00E700B6"/>
    <w:rsid w:val="00E73DA9"/>
    <w:rsid w:val="00E83D40"/>
    <w:rsid w:val="00ED6BC4"/>
    <w:rsid w:val="00EF223C"/>
    <w:rsid w:val="00EF6C02"/>
    <w:rsid w:val="00F008B9"/>
    <w:rsid w:val="00F338AF"/>
    <w:rsid w:val="00F444CB"/>
    <w:rsid w:val="00F45A9A"/>
    <w:rsid w:val="00F45C99"/>
    <w:rsid w:val="00F575E1"/>
    <w:rsid w:val="00F65B88"/>
    <w:rsid w:val="00F76EE3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C54B"/>
  <w15:docId w15:val="{CF596097-2822-4788-B0CA-DCFBCD30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607"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37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 Sergio Perassoli Filho</cp:lastModifiedBy>
  <cp:revision>21</cp:revision>
  <cp:lastPrinted>2024-03-08T13:25:00Z</cp:lastPrinted>
  <dcterms:created xsi:type="dcterms:W3CDTF">2023-04-03T18:23:00Z</dcterms:created>
  <dcterms:modified xsi:type="dcterms:W3CDTF">2024-03-08T13:25:00Z</dcterms:modified>
</cp:coreProperties>
</file>