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6B3E" w14:textId="6436E61E" w:rsidR="006430F7" w:rsidRPr="005245DC" w:rsidRDefault="00F800A9" w:rsidP="007A099B">
      <w:pPr>
        <w:shd w:val="clear" w:color="auto" w:fill="FFFFFF"/>
        <w:spacing w:after="0" w:line="30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5245D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</w:t>
      </w:r>
      <w:r w:rsidR="00B4160E" w:rsidRPr="005245D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COMPLEMENTAR </w:t>
      </w:r>
      <w:r w:rsidRPr="005245D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Nº </w:t>
      </w:r>
      <w:r w:rsidR="00D6698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8</w:t>
      </w:r>
      <w:r w:rsidRPr="005245D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</w:t>
      </w:r>
      <w:r w:rsidR="005B5F89" w:rsidRPr="005245D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="005245D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3</w:t>
      </w:r>
      <w:r w:rsidR="0051729B" w:rsidRPr="005245D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14:paraId="07B7FFEB" w14:textId="77777777" w:rsidR="008E0F58" w:rsidRPr="005245DC" w:rsidRDefault="008E0F58" w:rsidP="007A099B">
      <w:pPr>
        <w:spacing w:after="0" w:line="30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38E19E68" w14:textId="694DA4AC" w:rsidR="00B8451D" w:rsidRPr="005245DC" w:rsidRDefault="00B8451D" w:rsidP="007A099B">
      <w:pPr>
        <w:spacing w:after="0" w:line="300" w:lineRule="exact"/>
        <w:ind w:left="3119"/>
        <w:jc w:val="both"/>
        <w:rPr>
          <w:rFonts w:ascii="Tahoma" w:eastAsia="Calibri" w:hAnsi="Tahoma" w:cs="Tahoma"/>
          <w:sz w:val="24"/>
          <w:szCs w:val="24"/>
        </w:rPr>
      </w:pPr>
      <w:bookmarkStart w:id="0" w:name="artigo_1"/>
      <w:r w:rsidRPr="005245DC">
        <w:rPr>
          <w:rFonts w:ascii="Tahoma" w:hAnsi="Tahoma" w:cs="Tahoma"/>
          <w:sz w:val="24"/>
          <w:szCs w:val="24"/>
        </w:rPr>
        <w:t xml:space="preserve">Dispõe sobre a </w:t>
      </w:r>
      <w:r w:rsidR="00773C8D" w:rsidRPr="005245DC">
        <w:rPr>
          <w:rFonts w:ascii="Tahoma" w:hAnsi="Tahoma" w:cs="Tahoma"/>
          <w:sz w:val="24"/>
          <w:szCs w:val="24"/>
        </w:rPr>
        <w:t xml:space="preserve">concessão de </w:t>
      </w:r>
      <w:r w:rsidR="00CA1B92">
        <w:rPr>
          <w:rFonts w:ascii="Tahoma" w:hAnsi="Tahoma" w:cs="Tahoma"/>
          <w:sz w:val="24"/>
          <w:szCs w:val="24"/>
        </w:rPr>
        <w:t>incentivos</w:t>
      </w:r>
      <w:r w:rsidR="00773C8D" w:rsidRPr="005245DC">
        <w:rPr>
          <w:rFonts w:ascii="Tahoma" w:hAnsi="Tahoma" w:cs="Tahoma"/>
          <w:sz w:val="24"/>
          <w:szCs w:val="24"/>
        </w:rPr>
        <w:t xml:space="preserve"> fisca</w:t>
      </w:r>
      <w:r w:rsidR="00CA1B92">
        <w:rPr>
          <w:rFonts w:ascii="Tahoma" w:hAnsi="Tahoma" w:cs="Tahoma"/>
          <w:sz w:val="24"/>
          <w:szCs w:val="24"/>
        </w:rPr>
        <w:t>is</w:t>
      </w:r>
      <w:r w:rsidRPr="005245DC">
        <w:rPr>
          <w:rFonts w:ascii="Tahoma" w:hAnsi="Tahoma" w:cs="Tahoma"/>
          <w:sz w:val="24"/>
          <w:szCs w:val="24"/>
        </w:rPr>
        <w:t xml:space="preserve"> à </w:t>
      </w:r>
      <w:r w:rsidR="0007426E" w:rsidRPr="005245DC">
        <w:rPr>
          <w:rFonts w:ascii="Tahoma" w:hAnsi="Tahoma" w:cs="Tahoma"/>
          <w:sz w:val="24"/>
          <w:szCs w:val="24"/>
        </w:rPr>
        <w:t xml:space="preserve">empresa </w:t>
      </w:r>
      <w:r w:rsidR="007008D2" w:rsidRPr="005245DC">
        <w:rPr>
          <w:rFonts w:ascii="Tahoma" w:hAnsi="Tahoma" w:cs="Tahoma"/>
          <w:sz w:val="24"/>
          <w:szCs w:val="24"/>
        </w:rPr>
        <w:t xml:space="preserve">REDE RECAPEX PNEUS LTDA </w:t>
      </w:r>
      <w:r w:rsidRPr="005245DC">
        <w:rPr>
          <w:rFonts w:ascii="Tahoma" w:hAnsi="Tahoma" w:cs="Tahoma"/>
          <w:sz w:val="24"/>
          <w:szCs w:val="24"/>
        </w:rPr>
        <w:t>e dá outras providências</w:t>
      </w:r>
      <w:r w:rsidR="0007426E" w:rsidRPr="005245DC">
        <w:rPr>
          <w:rFonts w:ascii="Tahoma" w:hAnsi="Tahoma" w:cs="Tahoma"/>
          <w:sz w:val="24"/>
          <w:szCs w:val="24"/>
        </w:rPr>
        <w:t>.</w:t>
      </w:r>
    </w:p>
    <w:p w14:paraId="4286D2EC" w14:textId="77777777" w:rsidR="00E41079" w:rsidRPr="005245DC" w:rsidRDefault="00E41079" w:rsidP="007A099B">
      <w:pPr>
        <w:shd w:val="clear" w:color="auto" w:fill="FFFFFF"/>
        <w:spacing w:after="0" w:line="300" w:lineRule="exact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14:paraId="2A1838D7" w14:textId="6EE7261B" w:rsidR="004B2F5A" w:rsidRPr="005245DC" w:rsidRDefault="006430F7" w:rsidP="00BF02B1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Calibri" w:hAnsi="Tahoma" w:cs="Tahoma"/>
          <w:sz w:val="24"/>
          <w:szCs w:val="24"/>
        </w:rPr>
      </w:pPr>
      <w:r w:rsidRPr="005245D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2C6417" w:rsidRPr="005245DC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F33F7D" w:rsidRPr="005245DC">
        <w:rPr>
          <w:rFonts w:ascii="Tahoma" w:eastAsia="Calibri" w:hAnsi="Tahoma" w:cs="Tahoma"/>
          <w:sz w:val="24"/>
          <w:szCs w:val="24"/>
        </w:rPr>
        <w:t>Fica concedido incentivo</w:t>
      </w:r>
      <w:r w:rsidR="00CA1B92">
        <w:rPr>
          <w:rFonts w:ascii="Tahoma" w:eastAsia="Calibri" w:hAnsi="Tahoma" w:cs="Tahoma"/>
          <w:sz w:val="24"/>
          <w:szCs w:val="24"/>
        </w:rPr>
        <w:t>s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 fisca</w:t>
      </w:r>
      <w:r w:rsidR="00CA1B92">
        <w:rPr>
          <w:rFonts w:ascii="Tahoma" w:hAnsi="Tahoma" w:cs="Tahoma"/>
          <w:sz w:val="24"/>
          <w:szCs w:val="24"/>
        </w:rPr>
        <w:t>is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 à empresa </w:t>
      </w:r>
      <w:bookmarkStart w:id="1" w:name="_Hlk146001958"/>
      <w:r w:rsidR="007008D2" w:rsidRPr="005245DC">
        <w:rPr>
          <w:rFonts w:ascii="Tahoma" w:eastAsia="Calibri" w:hAnsi="Tahoma" w:cs="Tahoma"/>
          <w:sz w:val="24"/>
          <w:szCs w:val="24"/>
        </w:rPr>
        <w:t>REDE RECAPEX PNEUS LTDA</w:t>
      </w:r>
      <w:bookmarkEnd w:id="1"/>
      <w:r w:rsidR="00F33F7D" w:rsidRPr="005245DC">
        <w:rPr>
          <w:rFonts w:ascii="Tahoma" w:eastAsia="Calibri" w:hAnsi="Tahoma" w:cs="Tahoma"/>
          <w:sz w:val="24"/>
          <w:szCs w:val="24"/>
        </w:rPr>
        <w:t>,</w:t>
      </w:r>
      <w:r w:rsidR="00F33F7D" w:rsidRPr="005245DC">
        <w:rPr>
          <w:rFonts w:ascii="Tahoma" w:hAnsi="Tahoma" w:cs="Tahoma"/>
          <w:sz w:val="24"/>
          <w:szCs w:val="24"/>
        </w:rPr>
        <w:t xml:space="preserve"> inscrita no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 CNPJ </w:t>
      </w:r>
      <w:r w:rsidR="00F33F7D" w:rsidRPr="005245DC">
        <w:rPr>
          <w:rFonts w:ascii="Tahoma" w:hAnsi="Tahoma" w:cs="Tahoma"/>
          <w:sz w:val="24"/>
          <w:szCs w:val="24"/>
        </w:rPr>
        <w:t xml:space="preserve">sob 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nº </w:t>
      </w:r>
      <w:r w:rsidR="007008D2" w:rsidRPr="005245DC">
        <w:rPr>
          <w:rFonts w:ascii="Tahoma" w:hAnsi="Tahoma" w:cs="Tahoma"/>
          <w:sz w:val="24"/>
          <w:szCs w:val="24"/>
        </w:rPr>
        <w:t>55.299.440/0027-12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, </w:t>
      </w:r>
      <w:r w:rsidR="007008D2" w:rsidRPr="005245DC">
        <w:rPr>
          <w:rFonts w:ascii="Tahoma" w:hAnsi="Tahoma" w:cs="Tahoma"/>
          <w:sz w:val="24"/>
          <w:szCs w:val="24"/>
        </w:rPr>
        <w:t>estabelecida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 neste Município, por meio </w:t>
      </w:r>
      <w:r w:rsidR="007008D2" w:rsidRPr="005245DC">
        <w:rPr>
          <w:rFonts w:ascii="Tahoma" w:eastAsia="Calibri" w:hAnsi="Tahoma" w:cs="Tahoma"/>
          <w:sz w:val="24"/>
          <w:szCs w:val="24"/>
        </w:rPr>
        <w:t>d</w:t>
      </w:r>
      <w:r w:rsidR="00CA1B92">
        <w:rPr>
          <w:rFonts w:ascii="Tahoma" w:eastAsia="Calibri" w:hAnsi="Tahoma" w:cs="Tahoma"/>
          <w:sz w:val="24"/>
          <w:szCs w:val="24"/>
        </w:rPr>
        <w:t>a instituição de</w:t>
      </w:r>
      <w:r w:rsidR="007008D2" w:rsidRPr="005245DC">
        <w:rPr>
          <w:rFonts w:ascii="Tahoma" w:eastAsia="Calibri" w:hAnsi="Tahoma" w:cs="Tahoma"/>
          <w:sz w:val="24"/>
          <w:szCs w:val="24"/>
        </w:rPr>
        <w:t xml:space="preserve"> Regime Especial para Recolhimento de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 do Imposto </w:t>
      </w:r>
      <w:r w:rsidR="007008D2" w:rsidRPr="005245DC">
        <w:rPr>
          <w:rFonts w:ascii="Tahoma" w:eastAsia="Calibri" w:hAnsi="Tahoma" w:cs="Tahoma"/>
          <w:sz w:val="24"/>
          <w:szCs w:val="24"/>
        </w:rPr>
        <w:t>S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obre Serviços de Qualquer Natureza - ISSQN, </w:t>
      </w:r>
      <w:r w:rsidR="007D1377" w:rsidRPr="005245DC">
        <w:rPr>
          <w:rFonts w:ascii="Tahoma" w:hAnsi="Tahoma" w:cs="Tahoma"/>
          <w:sz w:val="24"/>
          <w:szCs w:val="24"/>
        </w:rPr>
        <w:t xml:space="preserve">nos termos da Lei Municipal nº 3.053, de 2 de maio de 2013, </w:t>
      </w:r>
      <w:r w:rsidR="008564F2" w:rsidRPr="005245DC">
        <w:rPr>
          <w:rFonts w:ascii="Tahoma" w:hAnsi="Tahoma" w:cs="Tahoma"/>
          <w:sz w:val="24"/>
          <w:szCs w:val="24"/>
        </w:rPr>
        <w:t xml:space="preserve">alterada pela Lei Complementar Municipal nº 144, de 6 de setembro de 2017, 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e com fundamento na exceção prevista no art. 8ª-A, </w:t>
      </w:r>
      <w:r w:rsidR="007D1377" w:rsidRPr="005245DC">
        <w:rPr>
          <w:rFonts w:ascii="Tahoma" w:hAnsi="Tahoma" w:cs="Tahoma"/>
          <w:sz w:val="24"/>
          <w:szCs w:val="24"/>
        </w:rPr>
        <w:t>da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 Lei Complementar </w:t>
      </w:r>
      <w:r w:rsidR="007D1377" w:rsidRPr="005245DC">
        <w:rPr>
          <w:rFonts w:ascii="Tahoma" w:hAnsi="Tahoma" w:cs="Tahoma"/>
          <w:sz w:val="24"/>
          <w:szCs w:val="24"/>
        </w:rPr>
        <w:t>F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ederal nº 116, de </w:t>
      </w:r>
      <w:r w:rsidR="007D1377" w:rsidRPr="005245DC">
        <w:rPr>
          <w:rFonts w:ascii="Tahoma" w:hAnsi="Tahoma" w:cs="Tahoma"/>
          <w:sz w:val="24"/>
          <w:szCs w:val="24"/>
        </w:rPr>
        <w:t xml:space="preserve">31 de julho 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2003, </w:t>
      </w:r>
      <w:r w:rsidR="007D1377" w:rsidRPr="005245DC">
        <w:rPr>
          <w:rFonts w:ascii="Tahoma" w:hAnsi="Tahoma" w:cs="Tahoma"/>
          <w:sz w:val="24"/>
          <w:szCs w:val="24"/>
        </w:rPr>
        <w:t>e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 art. 2º, da Lei Complementar federal nº 157, de </w:t>
      </w:r>
      <w:r w:rsidR="007D1377" w:rsidRPr="005245DC">
        <w:rPr>
          <w:rFonts w:ascii="Tahoma" w:hAnsi="Tahoma" w:cs="Tahoma"/>
          <w:sz w:val="24"/>
          <w:szCs w:val="24"/>
        </w:rPr>
        <w:t xml:space="preserve">29 de dezembro de </w:t>
      </w:r>
      <w:r w:rsidR="00F33F7D" w:rsidRPr="005245DC">
        <w:rPr>
          <w:rFonts w:ascii="Tahoma" w:eastAsia="Calibri" w:hAnsi="Tahoma" w:cs="Tahoma"/>
          <w:sz w:val="24"/>
          <w:szCs w:val="24"/>
        </w:rPr>
        <w:t>2016.</w:t>
      </w:r>
    </w:p>
    <w:p w14:paraId="0C80C5D1" w14:textId="77777777" w:rsidR="004B2F5A" w:rsidRPr="005245DC" w:rsidRDefault="004B2F5A" w:rsidP="00BF02B1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Calibri" w:hAnsi="Tahoma" w:cs="Tahoma"/>
          <w:sz w:val="24"/>
          <w:szCs w:val="24"/>
        </w:rPr>
      </w:pPr>
    </w:p>
    <w:p w14:paraId="025335B8" w14:textId="77777777" w:rsidR="00CA1B92" w:rsidRDefault="004B2F5A" w:rsidP="00CA1B92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  <w:r w:rsidRPr="005245DC">
        <w:rPr>
          <w:rFonts w:ascii="Tahoma" w:eastAsia="Calibri" w:hAnsi="Tahoma" w:cs="Tahoma"/>
          <w:b/>
          <w:bCs/>
          <w:sz w:val="24"/>
          <w:szCs w:val="24"/>
        </w:rPr>
        <w:t>§ 1º</w:t>
      </w:r>
      <w:r w:rsidR="007008D2" w:rsidRPr="005245DC">
        <w:rPr>
          <w:rFonts w:ascii="Tahoma" w:hAnsi="Tahoma" w:cs="Tahoma"/>
          <w:sz w:val="24"/>
          <w:szCs w:val="24"/>
        </w:rPr>
        <w:t xml:space="preserve"> A alíquota do ISS</w:t>
      </w:r>
      <w:r w:rsidRPr="005245DC">
        <w:rPr>
          <w:rFonts w:ascii="Tahoma" w:hAnsi="Tahoma" w:cs="Tahoma"/>
          <w:sz w:val="24"/>
          <w:szCs w:val="24"/>
        </w:rPr>
        <w:t>QN</w:t>
      </w:r>
      <w:r w:rsidR="007008D2" w:rsidRPr="005245DC">
        <w:rPr>
          <w:rFonts w:ascii="Tahoma" w:hAnsi="Tahoma" w:cs="Tahoma"/>
          <w:sz w:val="24"/>
          <w:szCs w:val="24"/>
        </w:rPr>
        <w:t xml:space="preserve"> para os serviços prestado</w:t>
      </w:r>
      <w:r w:rsidR="00BF02B1" w:rsidRPr="005245DC">
        <w:rPr>
          <w:rFonts w:ascii="Tahoma" w:hAnsi="Tahoma" w:cs="Tahoma"/>
          <w:sz w:val="24"/>
          <w:szCs w:val="24"/>
        </w:rPr>
        <w:t>s</w:t>
      </w:r>
      <w:r w:rsidR="007008D2" w:rsidRPr="005245DC">
        <w:rPr>
          <w:rFonts w:ascii="Tahoma" w:hAnsi="Tahoma" w:cs="Tahoma"/>
          <w:sz w:val="24"/>
          <w:szCs w:val="24"/>
        </w:rPr>
        <w:t xml:space="preserve"> pela empresa beneficiada será de 2% (dois por cento).</w:t>
      </w:r>
    </w:p>
    <w:p w14:paraId="3DBF9B8B" w14:textId="77777777" w:rsidR="00CA1B92" w:rsidRDefault="00CA1B92" w:rsidP="00CA1B92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</w:p>
    <w:p w14:paraId="33DF737D" w14:textId="4D407B1B" w:rsidR="00CA1B92" w:rsidRPr="00CA1B92" w:rsidRDefault="008564F2" w:rsidP="00CA1B92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  <w:r w:rsidRPr="00CA1B92">
        <w:rPr>
          <w:rFonts w:ascii="Tahoma" w:hAnsi="Tahoma" w:cs="Tahoma"/>
          <w:b/>
          <w:bCs/>
          <w:sz w:val="24"/>
          <w:szCs w:val="24"/>
        </w:rPr>
        <w:t>§ 2º</w:t>
      </w:r>
      <w:r w:rsidRPr="00CA1B92">
        <w:rPr>
          <w:rFonts w:ascii="Tahoma" w:hAnsi="Tahoma" w:cs="Tahoma"/>
          <w:sz w:val="24"/>
          <w:szCs w:val="24"/>
        </w:rPr>
        <w:t xml:space="preserve"> </w:t>
      </w:r>
      <w:r w:rsidR="00CA1B92" w:rsidRPr="00CA1B92">
        <w:rPr>
          <w:rFonts w:ascii="Tahoma" w:hAnsi="Tahoma" w:cs="Tahoma"/>
          <w:sz w:val="24"/>
          <w:szCs w:val="24"/>
        </w:rPr>
        <w:t>O Regime Especial para Recolhimento do Imposto Sobre Serviços de Qualquer Natureza – ISSQN, mencionado neste artigo, permanecerá em vigor enquanto a empresa beneficiária estiver em Processo de Recuperação Judicial.</w:t>
      </w:r>
    </w:p>
    <w:p w14:paraId="2D42EC44" w14:textId="77777777" w:rsidR="004B2F5A" w:rsidRPr="005245DC" w:rsidRDefault="004B2F5A" w:rsidP="00CA1B92">
      <w:pPr>
        <w:shd w:val="clear" w:color="auto" w:fill="FFFFFF"/>
        <w:spacing w:after="0" w:line="300" w:lineRule="exact"/>
        <w:jc w:val="both"/>
        <w:outlineLvl w:val="0"/>
        <w:rPr>
          <w:rFonts w:ascii="Tahoma" w:hAnsi="Tahoma" w:cs="Tahoma"/>
          <w:sz w:val="24"/>
          <w:szCs w:val="24"/>
        </w:rPr>
      </w:pPr>
    </w:p>
    <w:p w14:paraId="6264E3F2" w14:textId="17B9E7D9" w:rsidR="004B2F5A" w:rsidRPr="005245DC" w:rsidRDefault="004B2F5A" w:rsidP="00BF02B1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  <w:r w:rsidRPr="005245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F02B1" w:rsidRPr="005245DC">
        <w:rPr>
          <w:rFonts w:ascii="Tahoma" w:hAnsi="Tahoma" w:cs="Tahoma"/>
          <w:b/>
          <w:bCs/>
          <w:sz w:val="24"/>
          <w:szCs w:val="24"/>
        </w:rPr>
        <w:t>3</w:t>
      </w:r>
      <w:r w:rsidRPr="005245DC">
        <w:rPr>
          <w:rFonts w:ascii="Tahoma" w:hAnsi="Tahoma" w:cs="Tahoma"/>
          <w:b/>
          <w:bCs/>
          <w:sz w:val="24"/>
          <w:szCs w:val="24"/>
        </w:rPr>
        <w:t>º</w:t>
      </w:r>
      <w:r w:rsidRPr="005245DC">
        <w:rPr>
          <w:rFonts w:ascii="Tahoma" w:hAnsi="Tahoma" w:cs="Tahoma"/>
          <w:sz w:val="24"/>
          <w:szCs w:val="24"/>
        </w:rPr>
        <w:t xml:space="preserve"> </w:t>
      </w:r>
      <w:r w:rsidR="00CA1B92" w:rsidRPr="00CA1B92">
        <w:rPr>
          <w:rFonts w:ascii="Tahoma" w:hAnsi="Tahoma" w:cs="Tahoma"/>
          <w:sz w:val="24"/>
          <w:szCs w:val="24"/>
        </w:rPr>
        <w:t xml:space="preserve">A concessão deste </w:t>
      </w:r>
      <w:r w:rsidR="00CA1B92">
        <w:rPr>
          <w:rFonts w:ascii="Tahoma" w:hAnsi="Tahoma" w:cs="Tahoma"/>
          <w:sz w:val="24"/>
          <w:szCs w:val="24"/>
        </w:rPr>
        <w:t>incentivo</w:t>
      </w:r>
      <w:r w:rsidR="00CA1B92" w:rsidRPr="00CA1B92">
        <w:rPr>
          <w:rFonts w:ascii="Tahoma" w:hAnsi="Tahoma" w:cs="Tahoma"/>
          <w:sz w:val="24"/>
          <w:szCs w:val="24"/>
        </w:rPr>
        <w:t xml:space="preserve"> tem como objetivo assegurar a continuidade das operações empresariais da beneficiária em nosso Município, em razão dos benefícios sociais resultantes, incluindo a geração e circulação de riqueza, o recolhimento de tributos e, sobretudo, a criação de empregos e o aumento da renda.</w:t>
      </w:r>
    </w:p>
    <w:p w14:paraId="0F5C64C1" w14:textId="77777777" w:rsidR="005D6F87" w:rsidRPr="005245DC" w:rsidRDefault="005D6F87" w:rsidP="00BF02B1">
      <w:pPr>
        <w:spacing w:after="0" w:line="30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6691F443" w14:textId="2F8F9832" w:rsidR="00F33F7D" w:rsidRPr="005245DC" w:rsidRDefault="00823B74" w:rsidP="00BF02B1">
      <w:pPr>
        <w:spacing w:after="0" w:line="30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  <w:r w:rsidRPr="005245DC">
        <w:rPr>
          <w:rFonts w:ascii="Tahoma" w:hAnsi="Tahoma" w:cs="Tahoma"/>
          <w:b/>
          <w:sz w:val="24"/>
          <w:szCs w:val="24"/>
        </w:rPr>
        <w:t>Art.</w:t>
      </w:r>
      <w:r w:rsidR="00F33F7D" w:rsidRPr="005245DC"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BF02B1" w:rsidRPr="005245DC">
        <w:rPr>
          <w:rFonts w:ascii="Tahoma" w:eastAsia="Calibri" w:hAnsi="Tahoma" w:cs="Tahoma"/>
          <w:b/>
          <w:sz w:val="24"/>
          <w:szCs w:val="24"/>
        </w:rPr>
        <w:t>2</w:t>
      </w:r>
      <w:r w:rsidR="00F33F7D" w:rsidRPr="005245DC">
        <w:rPr>
          <w:rFonts w:ascii="Tahoma" w:eastAsia="Calibri" w:hAnsi="Tahoma" w:cs="Tahoma"/>
          <w:b/>
          <w:sz w:val="24"/>
          <w:szCs w:val="24"/>
        </w:rPr>
        <w:t>º</w:t>
      </w:r>
      <w:r w:rsidRPr="005245DC">
        <w:rPr>
          <w:rFonts w:ascii="Tahoma" w:hAnsi="Tahoma" w:cs="Tahoma"/>
          <w:sz w:val="24"/>
          <w:szCs w:val="24"/>
        </w:rPr>
        <w:t xml:space="preserve"> </w:t>
      </w:r>
      <w:r w:rsidR="00F33F7D" w:rsidRPr="005245DC">
        <w:rPr>
          <w:rFonts w:ascii="Tahoma" w:eastAsia="Calibri" w:hAnsi="Tahoma" w:cs="Tahoma"/>
          <w:sz w:val="24"/>
          <w:szCs w:val="24"/>
        </w:rPr>
        <w:t>A Administração concedente</w:t>
      </w:r>
      <w:r w:rsidR="00F33F7D" w:rsidRPr="005245DC">
        <w:rPr>
          <w:rFonts w:ascii="Tahoma" w:eastAsia="Calibri" w:hAnsi="Tahoma" w:cs="Tahoma"/>
          <w:b/>
          <w:i/>
          <w:sz w:val="24"/>
          <w:szCs w:val="24"/>
        </w:rPr>
        <w:t xml:space="preserve"> 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poderá suspender a concessão da isenção fiscal, a qualquer tempo, desde que, sem causa plenamente justificada, a empresa </w:t>
      </w:r>
      <w:r w:rsidR="00BF02B1" w:rsidRPr="005245DC">
        <w:rPr>
          <w:rFonts w:ascii="Tahoma" w:eastAsia="Calibri" w:hAnsi="Tahoma" w:cs="Tahoma"/>
          <w:sz w:val="24"/>
          <w:szCs w:val="24"/>
        </w:rPr>
        <w:t xml:space="preserve">REDE RECAPEX PNEUS LTDA </w:t>
      </w:r>
      <w:r w:rsidR="00F33F7D" w:rsidRPr="005245DC">
        <w:rPr>
          <w:rFonts w:ascii="Tahoma" w:eastAsia="Calibri" w:hAnsi="Tahoma" w:cs="Tahoma"/>
          <w:sz w:val="24"/>
          <w:szCs w:val="24"/>
        </w:rPr>
        <w:t>deixar de cumprir os compromissos</w:t>
      </w:r>
      <w:r w:rsidR="00B4160E" w:rsidRPr="005245DC">
        <w:rPr>
          <w:rFonts w:ascii="Tahoma" w:eastAsia="Calibri" w:hAnsi="Tahoma" w:cs="Tahoma"/>
          <w:sz w:val="24"/>
          <w:szCs w:val="24"/>
        </w:rPr>
        <w:t xml:space="preserve"> constantes do Processo Administrativo nº </w:t>
      </w:r>
      <w:r w:rsidR="00BF02B1" w:rsidRPr="005245DC">
        <w:rPr>
          <w:rFonts w:ascii="Tahoma" w:eastAsia="Calibri" w:hAnsi="Tahoma" w:cs="Tahoma"/>
          <w:sz w:val="24"/>
          <w:szCs w:val="24"/>
        </w:rPr>
        <w:t>10.449</w:t>
      </w:r>
      <w:r w:rsidR="00B4160E" w:rsidRPr="005245DC">
        <w:rPr>
          <w:rFonts w:ascii="Tahoma" w:eastAsia="Calibri" w:hAnsi="Tahoma" w:cs="Tahoma"/>
          <w:sz w:val="24"/>
          <w:szCs w:val="24"/>
        </w:rPr>
        <w:t>/2022</w:t>
      </w:r>
      <w:r w:rsidR="00F33F7D" w:rsidRPr="005245DC">
        <w:rPr>
          <w:rFonts w:ascii="Tahoma" w:eastAsia="Calibri" w:hAnsi="Tahoma" w:cs="Tahoma"/>
          <w:sz w:val="24"/>
          <w:szCs w:val="24"/>
        </w:rPr>
        <w:t xml:space="preserve">, </w:t>
      </w:r>
      <w:r w:rsidR="00B4160E" w:rsidRPr="005245DC">
        <w:rPr>
          <w:rFonts w:ascii="Tahoma" w:eastAsia="Calibri" w:hAnsi="Tahoma" w:cs="Tahoma"/>
          <w:sz w:val="24"/>
          <w:szCs w:val="24"/>
        </w:rPr>
        <w:t xml:space="preserve">em especial as condições básicas previstas </w:t>
      </w:r>
      <w:r w:rsidR="006A384C">
        <w:rPr>
          <w:rFonts w:ascii="Tahoma" w:eastAsia="Calibri" w:hAnsi="Tahoma" w:cs="Tahoma"/>
          <w:sz w:val="24"/>
          <w:szCs w:val="24"/>
        </w:rPr>
        <w:t>no art. 3º d</w:t>
      </w:r>
      <w:r w:rsidR="00CA1B92">
        <w:rPr>
          <w:rFonts w:ascii="Tahoma" w:eastAsia="Calibri" w:hAnsi="Tahoma" w:cs="Tahoma"/>
          <w:sz w:val="24"/>
          <w:szCs w:val="24"/>
        </w:rPr>
        <w:t>a</w:t>
      </w:r>
      <w:r w:rsidR="00B4160E" w:rsidRPr="005245DC">
        <w:rPr>
          <w:rFonts w:ascii="Tahoma" w:eastAsia="Calibri" w:hAnsi="Tahoma" w:cs="Tahoma"/>
          <w:sz w:val="24"/>
          <w:szCs w:val="24"/>
        </w:rPr>
        <w:t xml:space="preserve"> Lei Municipal nº 3.053, de 2 de maio de 2013, </w:t>
      </w:r>
      <w:r w:rsidR="00F33F7D" w:rsidRPr="005245DC">
        <w:rPr>
          <w:rFonts w:ascii="Tahoma" w:eastAsia="Calibri" w:hAnsi="Tahoma" w:cs="Tahoma"/>
          <w:sz w:val="24"/>
          <w:szCs w:val="24"/>
        </w:rPr>
        <w:t>sendo obrigada, nessa hipótese, a ressarcir os recursos recebidos do Município, sujeitando-se às penalidades legalmente estabelecidas.</w:t>
      </w:r>
    </w:p>
    <w:p w14:paraId="0854985E" w14:textId="77777777" w:rsidR="005D6F87" w:rsidRPr="005245DC" w:rsidRDefault="005D6F87" w:rsidP="00BF02B1">
      <w:pPr>
        <w:spacing w:after="0" w:line="300" w:lineRule="exact"/>
        <w:ind w:firstLine="1701"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30660273" w14:textId="50E930BB" w:rsidR="00F33F7D" w:rsidRPr="005245DC" w:rsidRDefault="00CF509B" w:rsidP="00BF02B1">
      <w:pPr>
        <w:pStyle w:val="Cabealho"/>
        <w:spacing w:line="300" w:lineRule="exact"/>
        <w:ind w:firstLine="1701"/>
        <w:jc w:val="both"/>
        <w:rPr>
          <w:rFonts w:ascii="Tahoma" w:hAnsi="Tahoma" w:cs="Tahoma"/>
          <w:i w:val="0"/>
          <w:sz w:val="24"/>
        </w:rPr>
      </w:pPr>
      <w:r w:rsidRPr="005245DC">
        <w:rPr>
          <w:rFonts w:ascii="Tahoma" w:hAnsi="Tahoma" w:cs="Tahoma"/>
          <w:i w:val="0"/>
          <w:sz w:val="24"/>
        </w:rPr>
        <w:t xml:space="preserve">Art. </w:t>
      </w:r>
      <w:r w:rsidR="00BF02B1" w:rsidRPr="005245DC">
        <w:rPr>
          <w:rFonts w:ascii="Tahoma" w:hAnsi="Tahoma" w:cs="Tahoma"/>
          <w:i w:val="0"/>
          <w:sz w:val="24"/>
        </w:rPr>
        <w:t>3</w:t>
      </w:r>
      <w:r w:rsidR="00823B74" w:rsidRPr="005245DC">
        <w:rPr>
          <w:rFonts w:ascii="Tahoma" w:hAnsi="Tahoma" w:cs="Tahoma"/>
          <w:i w:val="0"/>
          <w:sz w:val="24"/>
        </w:rPr>
        <w:t>º</w:t>
      </w:r>
      <w:r w:rsidR="00823B74" w:rsidRPr="005245DC">
        <w:rPr>
          <w:rFonts w:ascii="Tahoma" w:hAnsi="Tahoma" w:cs="Tahoma"/>
          <w:sz w:val="24"/>
        </w:rPr>
        <w:t xml:space="preserve"> </w:t>
      </w:r>
      <w:r w:rsidR="00F33F7D" w:rsidRPr="005245DC">
        <w:rPr>
          <w:rFonts w:ascii="Tahoma" w:hAnsi="Tahoma" w:cs="Tahoma"/>
          <w:b w:val="0"/>
          <w:i w:val="0"/>
          <w:sz w:val="24"/>
        </w:rPr>
        <w:t xml:space="preserve">Esta </w:t>
      </w:r>
      <w:r w:rsidR="00B4160E" w:rsidRPr="005245DC">
        <w:rPr>
          <w:rFonts w:ascii="Tahoma" w:hAnsi="Tahoma" w:cs="Tahoma"/>
          <w:b w:val="0"/>
          <w:i w:val="0"/>
          <w:sz w:val="24"/>
        </w:rPr>
        <w:t>Lei Complementar</w:t>
      </w:r>
      <w:r w:rsidR="00F33F7D" w:rsidRPr="005245DC">
        <w:rPr>
          <w:rFonts w:ascii="Tahoma" w:hAnsi="Tahoma" w:cs="Tahoma"/>
          <w:b w:val="0"/>
          <w:i w:val="0"/>
          <w:sz w:val="24"/>
        </w:rPr>
        <w:t xml:space="preserve"> entra em vigor na data de sua publicação</w:t>
      </w:r>
      <w:r w:rsidR="00F33F7D" w:rsidRPr="005245DC">
        <w:rPr>
          <w:rFonts w:ascii="Tahoma" w:hAnsi="Tahoma" w:cs="Tahoma"/>
          <w:i w:val="0"/>
          <w:sz w:val="24"/>
        </w:rPr>
        <w:t>.</w:t>
      </w:r>
    </w:p>
    <w:p w14:paraId="5478C760" w14:textId="77777777" w:rsidR="006430F7" w:rsidRPr="005245DC" w:rsidRDefault="006430F7" w:rsidP="007A099B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245DC">
        <w:rPr>
          <w:rFonts w:ascii="Tahoma" w:eastAsia="Times New Roman" w:hAnsi="Tahoma" w:cs="Tahoma"/>
          <w:sz w:val="24"/>
          <w:szCs w:val="24"/>
          <w:lang w:eastAsia="pt-BR"/>
        </w:rPr>
        <w:t>  </w:t>
      </w:r>
    </w:p>
    <w:p w14:paraId="3885804C" w14:textId="44BB8AA6" w:rsidR="008430DB" w:rsidRPr="005245DC" w:rsidRDefault="00F800A9" w:rsidP="007A099B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5245DC"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D6698B">
        <w:rPr>
          <w:rFonts w:ascii="Tahoma" w:eastAsia="Times New Roman" w:hAnsi="Tahoma" w:cs="Tahoma"/>
          <w:sz w:val="24"/>
          <w:szCs w:val="24"/>
          <w:lang w:eastAsia="pt-BR"/>
        </w:rPr>
        <w:t>1º</w:t>
      </w:r>
      <w:r w:rsidR="000F0A71" w:rsidRPr="005245DC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D6698B">
        <w:rPr>
          <w:rFonts w:ascii="Tahoma" w:eastAsia="Times New Roman" w:hAnsi="Tahoma" w:cs="Tahoma"/>
          <w:sz w:val="24"/>
          <w:szCs w:val="24"/>
          <w:lang w:eastAsia="pt-BR"/>
        </w:rPr>
        <w:t>novem</w:t>
      </w:r>
      <w:r w:rsidR="00BF02B1" w:rsidRPr="005245DC">
        <w:rPr>
          <w:rFonts w:ascii="Tahoma" w:eastAsia="Times New Roman" w:hAnsi="Tahoma" w:cs="Tahoma"/>
          <w:sz w:val="24"/>
          <w:szCs w:val="24"/>
          <w:lang w:eastAsia="pt-BR"/>
        </w:rPr>
        <w:t>bro</w:t>
      </w:r>
      <w:r w:rsidRPr="005245DC">
        <w:rPr>
          <w:rFonts w:ascii="Tahoma" w:eastAsia="Times New Roman" w:hAnsi="Tahoma" w:cs="Tahoma"/>
          <w:sz w:val="24"/>
          <w:szCs w:val="24"/>
          <w:lang w:eastAsia="pt-BR"/>
        </w:rPr>
        <w:t xml:space="preserve"> de 20</w:t>
      </w:r>
      <w:r w:rsidR="005B5F89" w:rsidRPr="005245DC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BF02B1" w:rsidRPr="005245DC">
        <w:rPr>
          <w:rFonts w:ascii="Tahoma" w:eastAsia="Times New Roman" w:hAnsi="Tahoma" w:cs="Tahoma"/>
          <w:sz w:val="24"/>
          <w:szCs w:val="24"/>
          <w:lang w:eastAsia="pt-BR"/>
        </w:rPr>
        <w:t>3</w:t>
      </w:r>
      <w:r w:rsidR="000F0A71" w:rsidRPr="005245DC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14:paraId="7B2C4361" w14:textId="77777777" w:rsidR="000F0A71" w:rsidRPr="005245DC" w:rsidRDefault="000F0A71" w:rsidP="00CA1B92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6C21D63F" w14:textId="77777777" w:rsidR="000F0A71" w:rsidRPr="005245DC" w:rsidRDefault="000F0A71" w:rsidP="007A099B">
      <w:pPr>
        <w:spacing w:after="0" w:line="300" w:lineRule="exact"/>
        <w:ind w:right="141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14:paraId="69253262" w14:textId="77777777" w:rsidR="000F0A71" w:rsidRPr="005245DC" w:rsidRDefault="00445535" w:rsidP="007A099B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5245DC">
        <w:rPr>
          <w:rFonts w:ascii="Tahoma" w:eastAsia="Times New Roman" w:hAnsi="Tahoma" w:cs="Tahoma"/>
          <w:b/>
          <w:sz w:val="24"/>
          <w:szCs w:val="24"/>
          <w:lang w:eastAsia="pt-BR"/>
        </w:rPr>
        <w:t>JOSÉ LUIS RICI</w:t>
      </w:r>
    </w:p>
    <w:p w14:paraId="530AD169" w14:textId="77777777" w:rsidR="000F0A71" w:rsidRPr="005245DC" w:rsidRDefault="007A099B" w:rsidP="007A099B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5245DC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</w:t>
      </w:r>
      <w:r w:rsidR="000F0A71" w:rsidRPr="005245DC">
        <w:rPr>
          <w:rFonts w:ascii="Tahoma" w:eastAsia="Times New Roman" w:hAnsi="Tahoma" w:cs="Tahoma"/>
          <w:b/>
          <w:sz w:val="24"/>
          <w:szCs w:val="24"/>
          <w:lang w:eastAsia="pt-BR"/>
        </w:rPr>
        <w:t>Prefeito Municipal</w:t>
      </w:r>
    </w:p>
    <w:p w14:paraId="6AC30B0B" w14:textId="5AAEBC33" w:rsidR="00CA1B92" w:rsidRPr="006A384C" w:rsidRDefault="00CA1B92" w:rsidP="006A384C">
      <w:pPr>
        <w:spacing w:after="0" w:line="30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6A384C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D6698B">
        <w:rPr>
          <w:rFonts w:ascii="Bookman Old Style" w:hAnsi="Bookman Old Style" w:cs="Tahoma"/>
          <w:b/>
          <w:snapToGrid w:val="0"/>
          <w:sz w:val="24"/>
          <w:szCs w:val="24"/>
        </w:rPr>
        <w:t>490</w:t>
      </w:r>
      <w:r w:rsidRPr="006A384C">
        <w:rPr>
          <w:rFonts w:ascii="Bookman Old Style" w:hAnsi="Bookman Old Style" w:cs="Tahoma"/>
          <w:b/>
          <w:snapToGrid w:val="0"/>
          <w:sz w:val="24"/>
          <w:szCs w:val="24"/>
        </w:rPr>
        <w:t>/2023.</w:t>
      </w:r>
    </w:p>
    <w:p w14:paraId="20C0E48F" w14:textId="77777777" w:rsidR="00CA1B92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1618F7E5" w14:textId="77777777" w:rsidR="00D6698B" w:rsidRPr="006A384C" w:rsidRDefault="00D6698B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45552F91" w14:textId="2E5F3767" w:rsidR="00CA1B92" w:rsidRPr="006A384C" w:rsidRDefault="00CA1B92" w:rsidP="006A384C">
      <w:pPr>
        <w:spacing w:after="0" w:line="300" w:lineRule="exact"/>
        <w:ind w:left="1416"/>
        <w:rPr>
          <w:rFonts w:ascii="Bookman Old Style" w:hAnsi="Bookman Old Style" w:cs="Tahoma"/>
          <w:snapToGrid w:val="0"/>
          <w:sz w:val="24"/>
          <w:szCs w:val="24"/>
        </w:rPr>
      </w:pPr>
      <w:r w:rsidRPr="006A384C">
        <w:rPr>
          <w:rFonts w:ascii="Bookman Old Style" w:hAnsi="Bookman Old Style" w:cs="Tahoma"/>
          <w:snapToGrid w:val="0"/>
          <w:sz w:val="24"/>
          <w:szCs w:val="24"/>
        </w:rPr>
        <w:tab/>
      </w:r>
      <w:r w:rsidRPr="006A384C">
        <w:rPr>
          <w:rFonts w:ascii="Bookman Old Style" w:hAnsi="Bookman Old Style" w:cs="Tahoma"/>
          <w:snapToGrid w:val="0"/>
          <w:sz w:val="24"/>
          <w:szCs w:val="24"/>
        </w:rPr>
        <w:tab/>
      </w:r>
      <w:r w:rsidRPr="006A384C">
        <w:rPr>
          <w:rFonts w:ascii="Bookman Old Style" w:hAnsi="Bookman Old Style" w:cs="Tahoma"/>
          <w:snapToGrid w:val="0"/>
          <w:sz w:val="24"/>
          <w:szCs w:val="24"/>
        </w:rPr>
        <w:tab/>
        <w:t xml:space="preserve">    Barra Bonita, </w:t>
      </w:r>
      <w:r w:rsidR="00D6698B">
        <w:rPr>
          <w:rFonts w:ascii="Bookman Old Style" w:hAnsi="Bookman Old Style" w:cs="Tahoma"/>
          <w:snapToGrid w:val="0"/>
          <w:sz w:val="24"/>
          <w:szCs w:val="24"/>
        </w:rPr>
        <w:t>1º</w:t>
      </w:r>
      <w:r w:rsidRPr="006A384C">
        <w:rPr>
          <w:rFonts w:ascii="Bookman Old Style" w:hAnsi="Bookman Old Style" w:cs="Tahoma"/>
          <w:snapToGrid w:val="0"/>
          <w:sz w:val="24"/>
          <w:szCs w:val="24"/>
        </w:rPr>
        <w:t xml:space="preserve"> de</w:t>
      </w:r>
      <w:r w:rsidR="00D6698B">
        <w:rPr>
          <w:rFonts w:ascii="Bookman Old Style" w:hAnsi="Bookman Old Style" w:cs="Tahoma"/>
          <w:snapToGrid w:val="0"/>
          <w:sz w:val="24"/>
          <w:szCs w:val="24"/>
        </w:rPr>
        <w:t xml:space="preserve"> novembro</w:t>
      </w:r>
      <w:r w:rsidRPr="006A384C">
        <w:rPr>
          <w:rFonts w:ascii="Bookman Old Style" w:hAnsi="Bookman Old Style" w:cs="Tahoma"/>
          <w:snapToGrid w:val="0"/>
          <w:sz w:val="24"/>
          <w:szCs w:val="24"/>
        </w:rPr>
        <w:t xml:space="preserve"> d</w:t>
      </w:r>
      <w:proofErr w:type="spellStart"/>
      <w:r w:rsidRPr="006A384C">
        <w:rPr>
          <w:rFonts w:ascii="Bookman Old Style" w:hAnsi="Bookman Old Style" w:cs="Tahoma"/>
          <w:snapToGrid w:val="0"/>
          <w:sz w:val="24"/>
          <w:szCs w:val="24"/>
        </w:rPr>
        <w:t>e</w:t>
      </w:r>
      <w:proofErr w:type="spellEnd"/>
      <w:r w:rsidRPr="006A384C">
        <w:rPr>
          <w:rFonts w:ascii="Bookman Old Style" w:hAnsi="Bookman Old Style" w:cs="Tahoma"/>
          <w:snapToGrid w:val="0"/>
          <w:sz w:val="24"/>
          <w:szCs w:val="24"/>
        </w:rPr>
        <w:t xml:space="preserve"> 2023.</w:t>
      </w:r>
    </w:p>
    <w:p w14:paraId="700EB992" w14:textId="77777777" w:rsidR="00CA1B92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06BC5550" w14:textId="77777777" w:rsidR="00D6698B" w:rsidRPr="006A384C" w:rsidRDefault="00D6698B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02C8373E" w14:textId="0F381BFD" w:rsidR="00CA1B92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6A384C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14:paraId="5F405121" w14:textId="77777777" w:rsidR="00D6698B" w:rsidRPr="006A384C" w:rsidRDefault="00D6698B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55FC01FD" w14:textId="77777777" w:rsidR="00CA1B92" w:rsidRPr="006A384C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0BDF3EDC" w14:textId="68DAE826" w:rsidR="00CA1B92" w:rsidRPr="006A384C" w:rsidRDefault="00CA1B92" w:rsidP="006A384C">
      <w:pPr>
        <w:spacing w:after="0" w:line="300" w:lineRule="exact"/>
        <w:ind w:firstLine="3828"/>
        <w:jc w:val="both"/>
        <w:rPr>
          <w:rFonts w:ascii="Bookman Old Style" w:eastAsia="Calibri" w:hAnsi="Bookman Old Style" w:cs="Tahoma"/>
          <w:sz w:val="24"/>
          <w:szCs w:val="24"/>
        </w:rPr>
      </w:pPr>
      <w:r w:rsidRPr="006A384C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Complementar nº </w:t>
      </w:r>
      <w:r w:rsidR="00D6698B">
        <w:rPr>
          <w:rFonts w:ascii="Bookman Old Style" w:hAnsi="Bookman Old Style" w:cs="Tahoma"/>
          <w:snapToGrid w:val="0"/>
          <w:sz w:val="24"/>
          <w:szCs w:val="24"/>
        </w:rPr>
        <w:t>8</w:t>
      </w:r>
      <w:r w:rsidRPr="006A384C">
        <w:rPr>
          <w:rFonts w:ascii="Bookman Old Style" w:hAnsi="Bookman Old Style" w:cs="Tahoma"/>
          <w:snapToGrid w:val="0"/>
          <w:sz w:val="24"/>
          <w:szCs w:val="24"/>
        </w:rPr>
        <w:t>/202</w:t>
      </w:r>
      <w:r w:rsidR="00D6698B">
        <w:rPr>
          <w:rFonts w:ascii="Bookman Old Style" w:hAnsi="Bookman Old Style" w:cs="Tahoma"/>
          <w:snapToGrid w:val="0"/>
          <w:sz w:val="24"/>
          <w:szCs w:val="24"/>
        </w:rPr>
        <w:t>3</w:t>
      </w:r>
      <w:r w:rsidRPr="006A384C">
        <w:rPr>
          <w:rFonts w:ascii="Bookman Old Style" w:hAnsi="Bookman Old Style" w:cs="Tahoma"/>
          <w:snapToGrid w:val="0"/>
          <w:sz w:val="24"/>
          <w:szCs w:val="24"/>
        </w:rPr>
        <w:t xml:space="preserve">, que </w:t>
      </w:r>
      <w:r w:rsidRPr="006A384C">
        <w:rPr>
          <w:rFonts w:ascii="Bookman Old Style" w:hAnsi="Bookman Old Style" w:cs="Tahoma"/>
          <w:sz w:val="24"/>
          <w:szCs w:val="24"/>
        </w:rPr>
        <w:t>dispõe sobre a concessão de incentivos fiscais à empresa REDE RECAPEX PNEUS LTDA e dá outras providências.</w:t>
      </w:r>
    </w:p>
    <w:p w14:paraId="5781C7C1" w14:textId="77777777" w:rsidR="00CA1B92" w:rsidRPr="006A384C" w:rsidRDefault="00CA1B92" w:rsidP="006A384C">
      <w:pPr>
        <w:spacing w:after="0" w:line="300" w:lineRule="exact"/>
        <w:jc w:val="both"/>
        <w:rPr>
          <w:rFonts w:ascii="Bookman Old Style" w:hAnsi="Bookman Old Style" w:cs="Tahoma"/>
          <w:sz w:val="24"/>
          <w:szCs w:val="24"/>
        </w:rPr>
      </w:pPr>
    </w:p>
    <w:p w14:paraId="10305984" w14:textId="3EAE402B" w:rsidR="004368CF" w:rsidRPr="006A384C" w:rsidRDefault="00CA1B92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6A384C">
        <w:rPr>
          <w:rFonts w:ascii="Bookman Old Style" w:hAnsi="Bookman Old Style" w:cs="Tahoma"/>
          <w:sz w:val="24"/>
          <w:szCs w:val="24"/>
        </w:rPr>
        <w:t>Em conformidade com a Lei Municipal nº 3.053, de 2 de maio de 2013, alterada pela Lei Complementar Municipal nº</w:t>
      </w:r>
      <w:r w:rsidR="004368CF" w:rsidRPr="006A384C">
        <w:rPr>
          <w:rFonts w:ascii="Bookman Old Style" w:hAnsi="Bookman Old Style" w:cs="Tahoma"/>
          <w:sz w:val="24"/>
          <w:szCs w:val="24"/>
        </w:rPr>
        <w:t xml:space="preserve"> 144, de 6 de setembro de 2017, 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e com fundamento na exceção prevista no art. 8ª-A, </w:t>
      </w:r>
      <w:r w:rsidRPr="006A384C">
        <w:rPr>
          <w:rFonts w:ascii="Bookman Old Style" w:hAnsi="Bookman Old Style" w:cs="Tahoma"/>
          <w:sz w:val="24"/>
          <w:szCs w:val="24"/>
        </w:rPr>
        <w:t>da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 Lei Complementar </w:t>
      </w:r>
      <w:r w:rsidRPr="006A384C">
        <w:rPr>
          <w:rFonts w:ascii="Bookman Old Style" w:hAnsi="Bookman Old Style" w:cs="Tahoma"/>
          <w:sz w:val="24"/>
          <w:szCs w:val="24"/>
        </w:rPr>
        <w:t>F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ederal nº 116, de </w:t>
      </w:r>
      <w:r w:rsidRPr="006A384C">
        <w:rPr>
          <w:rFonts w:ascii="Bookman Old Style" w:hAnsi="Bookman Old Style" w:cs="Tahoma"/>
          <w:sz w:val="24"/>
          <w:szCs w:val="24"/>
        </w:rPr>
        <w:t xml:space="preserve">31 de julho 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2003, </w:t>
      </w:r>
      <w:r w:rsidRPr="006A384C">
        <w:rPr>
          <w:rFonts w:ascii="Bookman Old Style" w:hAnsi="Bookman Old Style" w:cs="Tahoma"/>
          <w:sz w:val="24"/>
          <w:szCs w:val="24"/>
        </w:rPr>
        <w:t>e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 art. 2º, da Lei Complementar federal nº 157, de </w:t>
      </w:r>
      <w:r w:rsidRPr="006A384C">
        <w:rPr>
          <w:rFonts w:ascii="Bookman Old Style" w:hAnsi="Bookman Old Style" w:cs="Tahoma"/>
          <w:sz w:val="24"/>
          <w:szCs w:val="24"/>
        </w:rPr>
        <w:t xml:space="preserve">29 de dezembro de 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2016, </w:t>
      </w:r>
      <w:r w:rsidR="006A384C">
        <w:rPr>
          <w:rFonts w:ascii="Bookman Old Style" w:eastAsia="Calibri" w:hAnsi="Bookman Old Style" w:cs="Tahoma"/>
          <w:sz w:val="24"/>
          <w:szCs w:val="24"/>
        </w:rPr>
        <w:t>estamos propondo a</w:t>
      </w:r>
      <w:r w:rsidR="004368CF" w:rsidRPr="006A384C">
        <w:rPr>
          <w:rFonts w:ascii="Bookman Old Style" w:eastAsia="Calibri" w:hAnsi="Bookman Old Style" w:cs="Tahoma"/>
          <w:sz w:val="24"/>
          <w:szCs w:val="24"/>
        </w:rPr>
        <w:t xml:space="preserve"> instituição de Regime Especial para Recolhimento de do Imposto Sobre Serviços de Qualquer Natureza – ISSQN em benefício à </w:t>
      </w:r>
      <w:r w:rsidR="004368CF" w:rsidRPr="006A384C">
        <w:rPr>
          <w:rFonts w:ascii="Bookman Old Style" w:hAnsi="Bookman Old Style" w:cs="Tahoma"/>
          <w:sz w:val="24"/>
          <w:szCs w:val="24"/>
        </w:rPr>
        <w:t>REDE RECAPEX PNEUS LTDA, consistente na redução da alíquota do ISSQN de 3% para 2%.</w:t>
      </w:r>
    </w:p>
    <w:p w14:paraId="14EE339F" w14:textId="77777777" w:rsidR="004368CF" w:rsidRPr="006A384C" w:rsidRDefault="004368CF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14:paraId="6191B5C6" w14:textId="7188C8C5" w:rsidR="004368CF" w:rsidRDefault="004368CF" w:rsidP="006A384C">
      <w:pPr>
        <w:spacing w:after="0" w:line="30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6A384C">
        <w:rPr>
          <w:rFonts w:ascii="Bookman Old Style" w:hAnsi="Bookman Old Style"/>
          <w:sz w:val="24"/>
          <w:szCs w:val="24"/>
        </w:rPr>
        <w:t xml:space="preserve">A concessão do benefício à empresa REDE RECAPEX PNEUS LTDA, visa fomentar a continuidade de suas operações no nosso Município. Abaixo, apresentamos as razões pelas quais </w:t>
      </w:r>
      <w:proofErr w:type="spellStart"/>
      <w:r w:rsidRPr="006A384C">
        <w:rPr>
          <w:rFonts w:ascii="Bookman Old Style" w:hAnsi="Bookman Old Style"/>
          <w:sz w:val="24"/>
          <w:szCs w:val="24"/>
        </w:rPr>
        <w:t>esta</w:t>
      </w:r>
      <w:proofErr w:type="spellEnd"/>
      <w:r w:rsidRPr="006A384C">
        <w:rPr>
          <w:rFonts w:ascii="Bookman Old Style" w:hAnsi="Bookman Old Style"/>
          <w:sz w:val="24"/>
          <w:szCs w:val="24"/>
        </w:rPr>
        <w:t xml:space="preserve"> concessão é pertinente e benéfica:</w:t>
      </w:r>
    </w:p>
    <w:p w14:paraId="209019F1" w14:textId="77777777" w:rsidR="006A384C" w:rsidRPr="006A384C" w:rsidRDefault="006A384C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14:paraId="4B5240CF" w14:textId="4D36E162" w:rsidR="004368CF" w:rsidRDefault="004368CF" w:rsidP="006A384C">
      <w:pPr>
        <w:spacing w:after="0" w:line="30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6A384C">
        <w:rPr>
          <w:rFonts w:ascii="Bookman Old Style" w:hAnsi="Bookman Old Style" w:cs="Tahoma"/>
          <w:sz w:val="24"/>
          <w:szCs w:val="24"/>
        </w:rPr>
        <w:t xml:space="preserve">1 - </w:t>
      </w:r>
      <w:r w:rsidRPr="006A384C">
        <w:rPr>
          <w:rFonts w:ascii="Bookman Old Style" w:hAnsi="Bookman Old Style"/>
          <w:sz w:val="24"/>
          <w:szCs w:val="24"/>
        </w:rPr>
        <w:t>Manutenção de Empregos e Geração de Rendas: A REDE RECAPEX PNEUS LTDA é uma importante empresa local que desempenha um papel fundamental na economia do nosso Município. A concessão de incentivos fiscais permitirá que a empresa continue operando e, assim, mantenha e possivelmente expanda seus quadros de funcionários. Isso é crucial para a manutenção dos empregos existentes e a criação de novas oportunidades de trabalho, contribuindo para a estabilidade econômica de nossa comunidade</w:t>
      </w:r>
      <w:r w:rsidR="00D6698B">
        <w:rPr>
          <w:rFonts w:ascii="Bookman Old Style" w:hAnsi="Bookman Old Style"/>
          <w:sz w:val="24"/>
          <w:szCs w:val="24"/>
        </w:rPr>
        <w:t>.</w:t>
      </w:r>
    </w:p>
    <w:p w14:paraId="55AA893D" w14:textId="77777777" w:rsidR="006A384C" w:rsidRPr="006A384C" w:rsidRDefault="006A384C" w:rsidP="006A384C">
      <w:pPr>
        <w:spacing w:after="0" w:line="30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0D8E4FE4" w14:textId="279B8F95" w:rsidR="00D6698B" w:rsidRDefault="004368CF" w:rsidP="00D6698B">
      <w:pPr>
        <w:spacing w:after="0" w:line="30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6A384C">
        <w:rPr>
          <w:rFonts w:ascii="Bookman Old Style" w:hAnsi="Bookman Old Style"/>
          <w:sz w:val="24"/>
          <w:szCs w:val="24"/>
        </w:rPr>
        <w:t>2 - Contribuição para a Circulação de Riquezas: A presença contínua da empresa no Município também promove a circulação de riquezas locais. A REDE RECAPEX PNEUS LTDA gera receita, que é reinvestida na comunidade por meio de pagamentos de salários, compra de insumos e serviços de outras empresas locais, além do pagamento de impostos e taxas. Isso fortalece a economia local como um todo.</w:t>
      </w:r>
    </w:p>
    <w:p w14:paraId="501EB5A1" w14:textId="77777777" w:rsidR="00D6698B" w:rsidRPr="006A384C" w:rsidRDefault="00D6698B" w:rsidP="00D6698B">
      <w:pPr>
        <w:spacing w:after="0" w:line="30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6F25F855" w14:textId="77777777" w:rsidR="004368CF" w:rsidRDefault="004368CF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6A384C">
        <w:rPr>
          <w:rFonts w:ascii="Bookman Old Style" w:hAnsi="Bookman Old Style"/>
          <w:sz w:val="24"/>
          <w:szCs w:val="24"/>
        </w:rPr>
        <w:lastRenderedPageBreak/>
        <w:t>3- Recuperação Judicial e Sustentabilidade Empresarial: A empresa beneficiária está atualmente em processo de Recuperação Judicial. A concessão do incentivo fiscal é uma medida proativa para apoiar a recuperação e a sustentabilidade empresarial. Ao reduzir a carga tributária sobre a empresa durante esse período desafiador, estamos fornecendo um ambiente mais propício para que ela se recupere financeiramente e, assim, possa cumprir seus compromissos e obrigações.</w:t>
      </w:r>
      <w:r w:rsidRPr="006A384C">
        <w:rPr>
          <w:rFonts w:ascii="Bookman Old Style" w:hAnsi="Bookman Old Style" w:cs="Tahoma"/>
          <w:sz w:val="24"/>
          <w:szCs w:val="24"/>
        </w:rPr>
        <w:t xml:space="preserve"> </w:t>
      </w:r>
    </w:p>
    <w:p w14:paraId="19C26667" w14:textId="77777777" w:rsidR="006A384C" w:rsidRPr="006A384C" w:rsidRDefault="006A384C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14:paraId="1C43B7EA" w14:textId="77777777" w:rsidR="004368CF" w:rsidRPr="006A384C" w:rsidRDefault="004368CF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6A384C">
        <w:rPr>
          <w:rFonts w:ascii="Bookman Old Style" w:hAnsi="Bookman Old Style" w:cs="Tahoma"/>
          <w:sz w:val="24"/>
          <w:szCs w:val="24"/>
        </w:rPr>
        <w:t xml:space="preserve">4 - </w:t>
      </w:r>
      <w:r w:rsidRPr="006A384C">
        <w:rPr>
          <w:rFonts w:ascii="Bookman Old Style" w:hAnsi="Bookman Old Style"/>
          <w:sz w:val="24"/>
          <w:szCs w:val="24"/>
        </w:rPr>
        <w:t>Legalidade e Transparência: A proposta está fundamentada em dispositivos legais municipais e federais, garantindo sua conformidade com a legislação vigente. Além disso, o projeto estabelece claramente as condições sob as quais os benefícios fiscais podem ser revogados, assegurando que a empresa beneficiária cumpra seus compromissos.</w:t>
      </w:r>
    </w:p>
    <w:p w14:paraId="4C7DD6B5" w14:textId="77777777" w:rsidR="004368CF" w:rsidRPr="006A384C" w:rsidRDefault="004368CF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14:paraId="4BF28CEA" w14:textId="77777777" w:rsidR="004368CF" w:rsidRDefault="004368CF" w:rsidP="006A384C">
      <w:pPr>
        <w:spacing w:after="0" w:line="30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6A384C">
        <w:rPr>
          <w:rFonts w:ascii="Bookman Old Style" w:hAnsi="Bookman Old Style" w:cs="Tahoma"/>
          <w:sz w:val="24"/>
          <w:szCs w:val="24"/>
        </w:rPr>
        <w:t xml:space="preserve">5 - </w:t>
      </w:r>
      <w:r w:rsidRPr="006A384C">
        <w:rPr>
          <w:rFonts w:ascii="Bookman Old Style" w:hAnsi="Bookman Old Style"/>
          <w:sz w:val="24"/>
          <w:szCs w:val="24"/>
        </w:rPr>
        <w:t xml:space="preserve">Impacto Social Positivo: A concessão destes incentivos fiscais não beneficia apenas a empresa, mas toda a comunidade. Ao garantir a continuidade das atividades da </w:t>
      </w:r>
      <w:bookmarkStart w:id="2" w:name="_Hlk146006332"/>
      <w:r w:rsidRPr="006A384C">
        <w:rPr>
          <w:rFonts w:ascii="Bookman Old Style" w:hAnsi="Bookman Old Style"/>
          <w:sz w:val="24"/>
          <w:szCs w:val="24"/>
        </w:rPr>
        <w:t>REDE RECAPEX PNEUS LTDA</w:t>
      </w:r>
      <w:bookmarkEnd w:id="2"/>
      <w:r w:rsidRPr="006A384C">
        <w:rPr>
          <w:rFonts w:ascii="Bookman Old Style" w:hAnsi="Bookman Old Style"/>
          <w:sz w:val="24"/>
          <w:szCs w:val="24"/>
        </w:rPr>
        <w:t>, estamos apoiando não apenas os empregados diretos, mas também indiretos e fornecedores, impactando positivamente a vida de muitos residentes locais.</w:t>
      </w:r>
    </w:p>
    <w:p w14:paraId="7D631054" w14:textId="77777777" w:rsidR="006A384C" w:rsidRPr="006A384C" w:rsidRDefault="006A384C" w:rsidP="006A384C">
      <w:pPr>
        <w:spacing w:after="0" w:line="30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2E072D9D" w14:textId="43F647D9" w:rsidR="00CA1B92" w:rsidRDefault="004368CF" w:rsidP="006A384C">
      <w:pPr>
        <w:spacing w:after="0" w:line="30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6A384C">
        <w:rPr>
          <w:rFonts w:ascii="Bookman Old Style" w:hAnsi="Bookman Old Style"/>
          <w:sz w:val="24"/>
          <w:szCs w:val="24"/>
        </w:rPr>
        <w:t>Portanto, a concessão deste benefício é justificada pela necessidade de apoiar uma empresa local em dificuldades, garantir a continuidade de suas operações, manter empregos e promover o desenvolvimento econômico e social do nosso Município. Este projeto é um investimento no presente e no futuro de nossa comunidade, promovendo o bem-estar econômico e social de todos os envolvidos.</w:t>
      </w:r>
    </w:p>
    <w:p w14:paraId="4712BE36" w14:textId="77777777" w:rsidR="006A384C" w:rsidRPr="006A384C" w:rsidRDefault="006A384C" w:rsidP="006A384C">
      <w:pPr>
        <w:spacing w:after="0" w:line="30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2C18508E" w14:textId="4DE26C7E" w:rsidR="006A384C" w:rsidRDefault="006A384C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6A384C">
        <w:rPr>
          <w:rFonts w:ascii="Bookman Old Style" w:hAnsi="Bookman Old Style" w:cs="Tahoma"/>
          <w:sz w:val="24"/>
          <w:szCs w:val="24"/>
        </w:rPr>
        <w:t>O Regime Especial para Recolhimento do Imposto Sobre Serviços de Qualquer Natureza – ISSQN, proposto neste projeto de lei complementar, permanecerá em vigor enquanto a empresa beneficiária estiver em Processo de Recuperação Judicial.</w:t>
      </w:r>
    </w:p>
    <w:p w14:paraId="602A6876" w14:textId="77777777" w:rsidR="006A384C" w:rsidRPr="006A384C" w:rsidRDefault="006A384C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14:paraId="5D309E32" w14:textId="7E5EFB72" w:rsidR="00CA1B92" w:rsidRDefault="00CA1B92" w:rsidP="006A384C">
      <w:pPr>
        <w:spacing w:after="0" w:line="300" w:lineRule="exact"/>
        <w:ind w:firstLine="3828"/>
        <w:jc w:val="both"/>
        <w:rPr>
          <w:rFonts w:ascii="Bookman Old Style" w:eastAsia="Calibri" w:hAnsi="Bookman Old Style" w:cs="Tahoma"/>
          <w:sz w:val="24"/>
          <w:szCs w:val="24"/>
        </w:rPr>
      </w:pPr>
      <w:r w:rsidRPr="006A384C">
        <w:rPr>
          <w:rFonts w:ascii="Bookman Old Style" w:eastAsia="Calibri" w:hAnsi="Bookman Old Style" w:cs="Tahoma"/>
          <w:sz w:val="24"/>
          <w:szCs w:val="24"/>
        </w:rPr>
        <w:t>Nos termos do inciso VII do art</w:t>
      </w:r>
      <w:r w:rsidR="004368CF" w:rsidRPr="006A384C">
        <w:rPr>
          <w:rFonts w:ascii="Bookman Old Style" w:eastAsia="Calibri" w:hAnsi="Bookman Old Style" w:cs="Tahoma"/>
          <w:sz w:val="24"/>
          <w:szCs w:val="24"/>
        </w:rPr>
        <w:t>.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 3º da Lei Municipal nº 3053/2013, a empresa deverá licenciar a frota de veículos em nosso Município, o que acarretará no aumento de arrecadação municipal, referente aos repasses do IPVA.</w:t>
      </w:r>
    </w:p>
    <w:p w14:paraId="6A1D8C66" w14:textId="77777777" w:rsidR="006A384C" w:rsidRPr="006A384C" w:rsidRDefault="006A384C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14:paraId="6C387128" w14:textId="415A8CE9" w:rsidR="00CA1B92" w:rsidRDefault="00CA1B92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6A384C">
        <w:rPr>
          <w:rFonts w:ascii="Bookman Old Style" w:hAnsi="Bookman Old Style" w:cs="Tahoma"/>
          <w:sz w:val="24"/>
          <w:szCs w:val="24"/>
        </w:rPr>
        <w:t xml:space="preserve">Anexamos ao presente cópia </w:t>
      </w:r>
      <w:r w:rsidR="004368CF" w:rsidRPr="006A384C">
        <w:rPr>
          <w:rFonts w:ascii="Bookman Old Style" w:hAnsi="Bookman Old Style" w:cs="Tahoma"/>
          <w:sz w:val="24"/>
          <w:szCs w:val="24"/>
        </w:rPr>
        <w:t xml:space="preserve">do 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Processo Administrativo nº </w:t>
      </w:r>
      <w:r w:rsidR="004368CF" w:rsidRPr="006A384C">
        <w:rPr>
          <w:rFonts w:ascii="Bookman Old Style" w:eastAsia="Calibri" w:hAnsi="Bookman Old Style" w:cs="Tahoma"/>
          <w:sz w:val="24"/>
          <w:szCs w:val="24"/>
        </w:rPr>
        <w:t>10.449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/2022, </w:t>
      </w:r>
      <w:r w:rsidRPr="006A384C">
        <w:rPr>
          <w:rFonts w:ascii="Bookman Old Style" w:hAnsi="Bookman Old Style" w:cs="Tahoma"/>
          <w:sz w:val="24"/>
          <w:szCs w:val="24"/>
        </w:rPr>
        <w:t xml:space="preserve">contendo </w:t>
      </w:r>
      <w:r w:rsidR="004368CF" w:rsidRPr="006A384C">
        <w:rPr>
          <w:rFonts w:ascii="Bookman Old Style" w:hAnsi="Bookman Old Style" w:cs="Tahoma"/>
          <w:sz w:val="24"/>
          <w:szCs w:val="24"/>
        </w:rPr>
        <w:t>toda a documentação que ensejou a elaboração do presente projeto de lei complementar.</w:t>
      </w:r>
    </w:p>
    <w:p w14:paraId="3C71AA45" w14:textId="77777777" w:rsidR="006A384C" w:rsidRPr="006A384C" w:rsidRDefault="006A384C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14:paraId="33DA6FFB" w14:textId="592F2200" w:rsidR="00CA1B92" w:rsidRDefault="00CA1B92" w:rsidP="006A384C">
      <w:pPr>
        <w:spacing w:after="0" w:line="300" w:lineRule="exact"/>
        <w:ind w:firstLine="3828"/>
        <w:jc w:val="both"/>
        <w:rPr>
          <w:rFonts w:ascii="Bookman Old Style" w:eastAsia="Calibri" w:hAnsi="Bookman Old Style" w:cs="Tahoma"/>
          <w:sz w:val="24"/>
          <w:szCs w:val="24"/>
        </w:rPr>
      </w:pPr>
      <w:r w:rsidRPr="006A384C">
        <w:rPr>
          <w:rFonts w:ascii="Bookman Old Style" w:hAnsi="Bookman Old Style" w:cs="Tahoma"/>
          <w:sz w:val="24"/>
          <w:szCs w:val="24"/>
        </w:rPr>
        <w:lastRenderedPageBreak/>
        <w:t xml:space="preserve">Vale destacar que o Poder Executivo poderá 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suspender a concessão da isenção fiscal, a qualquer tempo, desde que, sem causa plenamente justificada, a empresa </w:t>
      </w:r>
      <w:r w:rsidR="006A384C" w:rsidRPr="006A384C">
        <w:rPr>
          <w:rFonts w:ascii="Bookman Old Style" w:hAnsi="Bookman Old Style"/>
          <w:sz w:val="24"/>
          <w:szCs w:val="24"/>
        </w:rPr>
        <w:t>REDE RECAPEX PNEUS LTDA</w:t>
      </w:r>
      <w:r w:rsidRPr="006A384C">
        <w:rPr>
          <w:rFonts w:ascii="Bookman Old Style" w:eastAsia="Calibri" w:hAnsi="Bookman Old Style" w:cs="Tahoma"/>
          <w:b/>
          <w:i/>
          <w:sz w:val="24"/>
          <w:szCs w:val="24"/>
        </w:rPr>
        <w:t xml:space="preserve"> 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deixar de cumprir os compromissos e cronogramas constantes do Processo Administrativo nº </w:t>
      </w:r>
      <w:r w:rsidR="004368CF" w:rsidRPr="006A384C">
        <w:rPr>
          <w:rFonts w:ascii="Bookman Old Style" w:eastAsia="Calibri" w:hAnsi="Bookman Old Style" w:cs="Tahoma"/>
          <w:sz w:val="24"/>
          <w:szCs w:val="24"/>
        </w:rPr>
        <w:t>10.449</w:t>
      </w:r>
      <w:r w:rsidRPr="006A384C">
        <w:rPr>
          <w:rFonts w:ascii="Bookman Old Style" w:eastAsia="Calibri" w:hAnsi="Bookman Old Style" w:cs="Tahoma"/>
          <w:sz w:val="24"/>
          <w:szCs w:val="24"/>
        </w:rPr>
        <w:t>/2022, em especial as condições básicas previstas no art</w:t>
      </w:r>
      <w:r w:rsidR="006A384C" w:rsidRPr="006A384C">
        <w:rPr>
          <w:rFonts w:ascii="Bookman Old Style" w:eastAsia="Calibri" w:hAnsi="Bookman Old Style" w:cs="Tahoma"/>
          <w:sz w:val="24"/>
          <w:szCs w:val="24"/>
        </w:rPr>
        <w:t>.</w:t>
      </w:r>
      <w:r w:rsidRPr="006A384C">
        <w:rPr>
          <w:rFonts w:ascii="Bookman Old Style" w:eastAsia="Calibri" w:hAnsi="Bookman Old Style" w:cs="Tahoma"/>
          <w:sz w:val="24"/>
          <w:szCs w:val="24"/>
        </w:rPr>
        <w:t xml:space="preserve"> 3º da Lei Municipal nº 3.053, de 2 de maio de 2013, sendo obrigada, nessa hipótese, a ressarcir os recursos recebidos do Município, sujeitando-se às penalidades legalmente estabelecidas.</w:t>
      </w:r>
    </w:p>
    <w:p w14:paraId="1976C037" w14:textId="77777777" w:rsidR="006A384C" w:rsidRPr="006A384C" w:rsidRDefault="006A384C" w:rsidP="006A384C">
      <w:pPr>
        <w:spacing w:after="0" w:line="300" w:lineRule="exact"/>
        <w:ind w:firstLine="3828"/>
        <w:jc w:val="both"/>
        <w:rPr>
          <w:rFonts w:ascii="Bookman Old Style" w:eastAsia="Calibri" w:hAnsi="Bookman Old Style" w:cs="Tahoma"/>
          <w:sz w:val="24"/>
          <w:szCs w:val="24"/>
        </w:rPr>
      </w:pPr>
    </w:p>
    <w:p w14:paraId="5E06C18E" w14:textId="39495461" w:rsidR="00CA1B92" w:rsidRPr="006A384C" w:rsidRDefault="00CA1B92" w:rsidP="006A384C">
      <w:pPr>
        <w:spacing w:after="0" w:line="30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6A384C">
        <w:rPr>
          <w:rFonts w:ascii="Bookman Old Style" w:hAnsi="Bookman Old Style" w:cs="Tahoma"/>
          <w:sz w:val="24"/>
          <w:szCs w:val="24"/>
        </w:rPr>
        <w:t>A respeito da possibilidade de o Tribunal de Contas do Estado questionar sobre a renúncia de receita fiscal em decorrência da isenção do ISSQN à empresa</w:t>
      </w:r>
      <w:r w:rsidR="00D6698B">
        <w:rPr>
          <w:rFonts w:ascii="Bookman Old Style" w:hAnsi="Bookman Old Style" w:cs="Tahoma"/>
          <w:sz w:val="24"/>
          <w:szCs w:val="24"/>
        </w:rPr>
        <w:t xml:space="preserve"> </w:t>
      </w:r>
      <w:r w:rsidR="00D6698B" w:rsidRPr="006A384C">
        <w:rPr>
          <w:rFonts w:ascii="Bookman Old Style" w:hAnsi="Bookman Old Style" w:cs="Tahoma"/>
          <w:sz w:val="24"/>
          <w:szCs w:val="24"/>
        </w:rPr>
        <w:t>REDE RECAPEX PNEUS LTDA</w:t>
      </w:r>
      <w:r w:rsidRPr="006A384C">
        <w:rPr>
          <w:rFonts w:ascii="Bookman Old Style" w:hAnsi="Bookman Old Style" w:cs="Tahoma"/>
          <w:sz w:val="24"/>
          <w:szCs w:val="24"/>
        </w:rPr>
        <w:t>, informamos que, de acordo com as lições dadas pelo mais celebrado especialista em Direito Tributário, Ives Gandra da Silva Martins, a renúncia de receita prevista no art. 14 da Lei de Responsabilidade Fiscal, se volta aos incentivos fiscais que poderiam gerar impacto orçamentário-financeiro negativo, com redução da receita programada, enquanto os incentivos concedidos por este projeto de lei complementar são a custo zero para o Município, posto que nenhuma receita fora programada antes ou a partir da Lei Municipal nº 3.053, de 2 de maio de 2013, e o impacto esperado é positivo, pelo desenvolvimento da região, geração de empregos e crescimento de empresas paralelas, com natural aumento de arrecadação.</w:t>
      </w:r>
    </w:p>
    <w:p w14:paraId="443C4877" w14:textId="77777777" w:rsidR="00CA1B92" w:rsidRPr="006A384C" w:rsidRDefault="00CA1B92" w:rsidP="006A384C">
      <w:pPr>
        <w:pStyle w:val="Corpodetexto2"/>
        <w:spacing w:after="0" w:line="30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14:paraId="57B4DBF0" w14:textId="6C6AAB63" w:rsidR="00CA1B92" w:rsidRPr="006A384C" w:rsidRDefault="00CA1B92" w:rsidP="006A384C">
      <w:pPr>
        <w:pStyle w:val="Corpodetexto2"/>
        <w:spacing w:after="0" w:line="300" w:lineRule="exact"/>
        <w:ind w:firstLine="3828"/>
        <w:jc w:val="both"/>
        <w:rPr>
          <w:rFonts w:ascii="Bookman Old Style" w:hAnsi="Bookman Old Style"/>
        </w:rPr>
      </w:pPr>
      <w:r w:rsidRPr="006A384C">
        <w:rPr>
          <w:rFonts w:ascii="Bookman Old Style" w:hAnsi="Bookman Old Style" w:cs="Tahoma"/>
          <w:snapToGrid w:val="0"/>
        </w:rPr>
        <w:t>Diante do exposto, e considerando o seu relevante interesse público, aguardamos a aprovação do presente projeto de lei complementar, na forma proposta</w:t>
      </w:r>
      <w:r w:rsidR="006A384C">
        <w:rPr>
          <w:rFonts w:ascii="Bookman Old Style" w:hAnsi="Bookman Old Style" w:cs="Tahoma"/>
        </w:rPr>
        <w:t>.</w:t>
      </w:r>
    </w:p>
    <w:p w14:paraId="506676CE" w14:textId="77777777" w:rsidR="00CA1B92" w:rsidRPr="006A384C" w:rsidRDefault="00CA1B92" w:rsidP="006A384C">
      <w:pPr>
        <w:pStyle w:val="Corpodetexto2"/>
        <w:spacing w:after="0" w:line="300" w:lineRule="exact"/>
        <w:ind w:firstLine="3828"/>
        <w:jc w:val="both"/>
        <w:rPr>
          <w:rFonts w:ascii="Bookman Old Style" w:hAnsi="Bookman Old Style"/>
        </w:rPr>
      </w:pPr>
    </w:p>
    <w:p w14:paraId="05E896E7" w14:textId="77777777" w:rsidR="00CA1B92" w:rsidRPr="006A384C" w:rsidRDefault="00CA1B92" w:rsidP="006A384C">
      <w:pPr>
        <w:pStyle w:val="Corpodetexto2"/>
        <w:spacing w:after="0" w:line="300" w:lineRule="exact"/>
        <w:ind w:firstLine="3828"/>
        <w:jc w:val="both"/>
        <w:rPr>
          <w:rFonts w:ascii="Bookman Old Style" w:hAnsi="Bookman Old Style"/>
        </w:rPr>
      </w:pPr>
      <w:r w:rsidRPr="006A384C">
        <w:rPr>
          <w:rFonts w:ascii="Bookman Old Style" w:hAnsi="Bookman Old Style" w:cs="Tahoma"/>
          <w:bCs/>
          <w:snapToGrid w:val="0"/>
        </w:rPr>
        <w:t>Na oportunidade, expressamos a Vossa Excelência e aos nobres Edis os nossos protestos de estima e consideração.</w:t>
      </w:r>
    </w:p>
    <w:p w14:paraId="46F1DC22" w14:textId="77777777" w:rsidR="00CA1B92" w:rsidRPr="006A384C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4796D161" w14:textId="77777777" w:rsidR="00CA1B92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491205B1" w14:textId="77777777" w:rsidR="00D6698B" w:rsidRPr="006A384C" w:rsidRDefault="00D6698B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541F4808" w14:textId="77777777" w:rsidR="00CA1B92" w:rsidRPr="006A384C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4F1B4F6B" w14:textId="77777777" w:rsidR="00CA1B92" w:rsidRPr="006A384C" w:rsidRDefault="00CA1B92" w:rsidP="006A384C">
      <w:pPr>
        <w:pStyle w:val="Ttulo2"/>
        <w:spacing w:before="0" w:beforeAutospacing="0" w:after="0" w:afterAutospacing="0" w:line="300" w:lineRule="exact"/>
        <w:ind w:firstLine="3828"/>
        <w:rPr>
          <w:rFonts w:ascii="Bookman Old Style" w:hAnsi="Bookman Old Style" w:cs="Tahoma"/>
          <w:sz w:val="24"/>
          <w:szCs w:val="24"/>
        </w:rPr>
      </w:pPr>
      <w:r w:rsidRPr="006A384C">
        <w:rPr>
          <w:rFonts w:ascii="Bookman Old Style" w:hAnsi="Bookman Old Style" w:cs="Tahoma"/>
          <w:sz w:val="24"/>
          <w:szCs w:val="24"/>
        </w:rPr>
        <w:t>JOSÉ LUIS RICI</w:t>
      </w:r>
    </w:p>
    <w:p w14:paraId="65C2A704" w14:textId="77777777" w:rsidR="00CA1B92" w:rsidRPr="006A384C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6A384C">
        <w:rPr>
          <w:rFonts w:ascii="Bookman Old Style" w:hAnsi="Bookman Old Style" w:cs="Tahoma"/>
          <w:snapToGrid w:val="0"/>
          <w:sz w:val="24"/>
          <w:szCs w:val="24"/>
        </w:rPr>
        <w:t xml:space="preserve">                                                 Prefeito Municipal</w:t>
      </w:r>
    </w:p>
    <w:p w14:paraId="778E3AE9" w14:textId="77777777" w:rsidR="00CA1B92" w:rsidRPr="006A384C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14BEEAB4" w14:textId="77777777" w:rsidR="00CA1B92" w:rsidRPr="006A384C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414B705F" w14:textId="77777777" w:rsidR="00CA1B92" w:rsidRPr="006A384C" w:rsidRDefault="00CA1B92" w:rsidP="006A384C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0622B605" w14:textId="77777777" w:rsidR="00CA1B92" w:rsidRPr="006A384C" w:rsidRDefault="00CA1B92" w:rsidP="006A384C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A384C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14:paraId="7CAD988F" w14:textId="4835D73E" w:rsidR="00CA1B92" w:rsidRPr="006A384C" w:rsidRDefault="006A384C" w:rsidP="006A384C">
      <w:pPr>
        <w:pStyle w:val="Ttulo1"/>
        <w:spacing w:before="0" w:beforeAutospacing="0" w:after="0" w:afterAutospacing="0" w:line="30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MAICOM RIBEIRO FURTADO</w:t>
      </w:r>
    </w:p>
    <w:p w14:paraId="2AC28F60" w14:textId="77777777" w:rsidR="00CA1B92" w:rsidRPr="006A384C" w:rsidRDefault="00CA1B92" w:rsidP="006A384C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A384C">
        <w:rPr>
          <w:rFonts w:ascii="Bookman Old Style" w:hAnsi="Bookman Old Style" w:cs="Tahoma"/>
          <w:snapToGrid w:val="0"/>
          <w:sz w:val="24"/>
          <w:szCs w:val="24"/>
        </w:rPr>
        <w:t>Presidente da Câmara Municipal da Estância Turística de Barra Bonita</w:t>
      </w:r>
    </w:p>
    <w:p w14:paraId="05031F3C" w14:textId="77777777" w:rsidR="00CA1B92" w:rsidRPr="006A384C" w:rsidRDefault="00CA1B92" w:rsidP="006A384C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A384C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6A384C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6A384C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6A384C">
        <w:rPr>
          <w:rFonts w:ascii="Bookman Old Style" w:hAnsi="Bookman Old Style" w:cs="Tahoma"/>
          <w:snapToGrid w:val="0"/>
          <w:sz w:val="24"/>
          <w:szCs w:val="24"/>
        </w:rPr>
        <w:t>)</w:t>
      </w:r>
    </w:p>
    <w:p w14:paraId="0C1690CC" w14:textId="77777777" w:rsidR="00823B74" w:rsidRPr="006A384C" w:rsidRDefault="00823B74" w:rsidP="006A384C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sectPr w:rsidR="00823B74" w:rsidRPr="006A384C" w:rsidSect="006A384C">
      <w:pgSz w:w="11906" w:h="16838"/>
      <w:pgMar w:top="243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333"/>
    <w:multiLevelType w:val="hybridMultilevel"/>
    <w:tmpl w:val="1D64CD5A"/>
    <w:lvl w:ilvl="0" w:tplc="BFE8A5C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E71F59"/>
    <w:multiLevelType w:val="multilevel"/>
    <w:tmpl w:val="B8B0C17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1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" w15:restartNumberingAfterBreak="0">
    <w:nsid w:val="489F3CE3"/>
    <w:multiLevelType w:val="hybridMultilevel"/>
    <w:tmpl w:val="00703AA0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4" w15:restartNumberingAfterBreak="0">
    <w:nsid w:val="51D17D16"/>
    <w:multiLevelType w:val="multilevel"/>
    <w:tmpl w:val="1CEA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06004"/>
    <w:multiLevelType w:val="hybridMultilevel"/>
    <w:tmpl w:val="A790AF2C"/>
    <w:lvl w:ilvl="0" w:tplc="386849A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E9A2457"/>
    <w:multiLevelType w:val="hybridMultilevel"/>
    <w:tmpl w:val="A72A9308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num w:numId="1" w16cid:durableId="110169769">
    <w:abstractNumId w:val="0"/>
  </w:num>
  <w:num w:numId="2" w16cid:durableId="732704313">
    <w:abstractNumId w:val="1"/>
  </w:num>
  <w:num w:numId="3" w16cid:durableId="1537741688">
    <w:abstractNumId w:val="5"/>
  </w:num>
  <w:num w:numId="4" w16cid:durableId="195971997">
    <w:abstractNumId w:val="2"/>
  </w:num>
  <w:num w:numId="5" w16cid:durableId="1435831428">
    <w:abstractNumId w:val="6"/>
  </w:num>
  <w:num w:numId="6" w16cid:durableId="1133325443">
    <w:abstractNumId w:val="3"/>
  </w:num>
  <w:num w:numId="7" w16cid:durableId="63826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F7"/>
    <w:rsid w:val="00031048"/>
    <w:rsid w:val="0006543D"/>
    <w:rsid w:val="000705E9"/>
    <w:rsid w:val="0007335C"/>
    <w:rsid w:val="0007426E"/>
    <w:rsid w:val="000C05FA"/>
    <w:rsid w:val="000E3E6B"/>
    <w:rsid w:val="000E5255"/>
    <w:rsid w:val="000F0A71"/>
    <w:rsid w:val="0012069C"/>
    <w:rsid w:val="00125620"/>
    <w:rsid w:val="00125F5F"/>
    <w:rsid w:val="001501DA"/>
    <w:rsid w:val="0016147C"/>
    <w:rsid w:val="001808C9"/>
    <w:rsid w:val="001C24B7"/>
    <w:rsid w:val="001E0E06"/>
    <w:rsid w:val="002056A7"/>
    <w:rsid w:val="002465E2"/>
    <w:rsid w:val="002B20AB"/>
    <w:rsid w:val="002B6E2E"/>
    <w:rsid w:val="002C6417"/>
    <w:rsid w:val="002E0CB6"/>
    <w:rsid w:val="00302724"/>
    <w:rsid w:val="0030523B"/>
    <w:rsid w:val="00325889"/>
    <w:rsid w:val="00325AC4"/>
    <w:rsid w:val="003B77AE"/>
    <w:rsid w:val="00403043"/>
    <w:rsid w:val="00403BCA"/>
    <w:rsid w:val="00423724"/>
    <w:rsid w:val="004368CF"/>
    <w:rsid w:val="00445535"/>
    <w:rsid w:val="00483971"/>
    <w:rsid w:val="004912B9"/>
    <w:rsid w:val="004A25E6"/>
    <w:rsid w:val="004B2F5A"/>
    <w:rsid w:val="004C110E"/>
    <w:rsid w:val="004E7AE4"/>
    <w:rsid w:val="004F7151"/>
    <w:rsid w:val="00500C55"/>
    <w:rsid w:val="0051729B"/>
    <w:rsid w:val="00521050"/>
    <w:rsid w:val="005245DC"/>
    <w:rsid w:val="00532DD9"/>
    <w:rsid w:val="00535003"/>
    <w:rsid w:val="0053627D"/>
    <w:rsid w:val="00545C14"/>
    <w:rsid w:val="00561DF2"/>
    <w:rsid w:val="00565108"/>
    <w:rsid w:val="00574A0E"/>
    <w:rsid w:val="005B0E30"/>
    <w:rsid w:val="005B2025"/>
    <w:rsid w:val="005B5F89"/>
    <w:rsid w:val="005D3F97"/>
    <w:rsid w:val="005D694D"/>
    <w:rsid w:val="005D6F87"/>
    <w:rsid w:val="0060107F"/>
    <w:rsid w:val="00616C74"/>
    <w:rsid w:val="0062542F"/>
    <w:rsid w:val="0062636D"/>
    <w:rsid w:val="006317BB"/>
    <w:rsid w:val="006430F7"/>
    <w:rsid w:val="00677896"/>
    <w:rsid w:val="0069412D"/>
    <w:rsid w:val="00694B3E"/>
    <w:rsid w:val="006A384C"/>
    <w:rsid w:val="006D4CFB"/>
    <w:rsid w:val="007008D2"/>
    <w:rsid w:val="00715490"/>
    <w:rsid w:val="00730241"/>
    <w:rsid w:val="00773C8D"/>
    <w:rsid w:val="007A099B"/>
    <w:rsid w:val="007B25AD"/>
    <w:rsid w:val="007B73F0"/>
    <w:rsid w:val="007C35CA"/>
    <w:rsid w:val="007D1377"/>
    <w:rsid w:val="008210B7"/>
    <w:rsid w:val="00823B74"/>
    <w:rsid w:val="008378BB"/>
    <w:rsid w:val="008430DB"/>
    <w:rsid w:val="0085431D"/>
    <w:rsid w:val="008564F2"/>
    <w:rsid w:val="008C62CD"/>
    <w:rsid w:val="008D6326"/>
    <w:rsid w:val="008E0F58"/>
    <w:rsid w:val="00904D6F"/>
    <w:rsid w:val="00906601"/>
    <w:rsid w:val="00914F99"/>
    <w:rsid w:val="00953083"/>
    <w:rsid w:val="009A5405"/>
    <w:rsid w:val="009C66D4"/>
    <w:rsid w:val="009F12BD"/>
    <w:rsid w:val="009F2537"/>
    <w:rsid w:val="00A04674"/>
    <w:rsid w:val="00A52407"/>
    <w:rsid w:val="00A6398A"/>
    <w:rsid w:val="00A724E2"/>
    <w:rsid w:val="00A8016C"/>
    <w:rsid w:val="00AB1FB8"/>
    <w:rsid w:val="00AC227F"/>
    <w:rsid w:val="00AD5E5C"/>
    <w:rsid w:val="00AF7FA8"/>
    <w:rsid w:val="00B36B5D"/>
    <w:rsid w:val="00B4160E"/>
    <w:rsid w:val="00B42807"/>
    <w:rsid w:val="00B8451D"/>
    <w:rsid w:val="00B95392"/>
    <w:rsid w:val="00BA137D"/>
    <w:rsid w:val="00BD0505"/>
    <w:rsid w:val="00BD7C25"/>
    <w:rsid w:val="00BE7420"/>
    <w:rsid w:val="00BF02B1"/>
    <w:rsid w:val="00C02AD3"/>
    <w:rsid w:val="00C047B6"/>
    <w:rsid w:val="00C21047"/>
    <w:rsid w:val="00C45477"/>
    <w:rsid w:val="00C46705"/>
    <w:rsid w:val="00C52194"/>
    <w:rsid w:val="00C75FFD"/>
    <w:rsid w:val="00CA1B92"/>
    <w:rsid w:val="00CA5243"/>
    <w:rsid w:val="00CB72D2"/>
    <w:rsid w:val="00CC0C7F"/>
    <w:rsid w:val="00CF509B"/>
    <w:rsid w:val="00D42216"/>
    <w:rsid w:val="00D610DE"/>
    <w:rsid w:val="00D6698B"/>
    <w:rsid w:val="00D734FA"/>
    <w:rsid w:val="00D87CDB"/>
    <w:rsid w:val="00D95226"/>
    <w:rsid w:val="00DB63F4"/>
    <w:rsid w:val="00DE6B76"/>
    <w:rsid w:val="00E17FFB"/>
    <w:rsid w:val="00E23447"/>
    <w:rsid w:val="00E24DCA"/>
    <w:rsid w:val="00E41079"/>
    <w:rsid w:val="00E44CF9"/>
    <w:rsid w:val="00E60D9E"/>
    <w:rsid w:val="00E9533B"/>
    <w:rsid w:val="00EA07CD"/>
    <w:rsid w:val="00ED17A9"/>
    <w:rsid w:val="00EE0FE1"/>
    <w:rsid w:val="00F075A9"/>
    <w:rsid w:val="00F33F7D"/>
    <w:rsid w:val="00F5528A"/>
    <w:rsid w:val="00F57D30"/>
    <w:rsid w:val="00F800A9"/>
    <w:rsid w:val="00F832EE"/>
    <w:rsid w:val="00F9367E"/>
    <w:rsid w:val="00FC0188"/>
    <w:rsid w:val="00FC6F7E"/>
    <w:rsid w:val="00FE2D4A"/>
    <w:rsid w:val="00FE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DAC2"/>
  <w15:docId w15:val="{55735758-B530-41A6-A9CE-8E34F6F9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C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F33F7D"/>
    <w:pPr>
      <w:tabs>
        <w:tab w:val="center" w:pos="4419"/>
        <w:tab w:val="right" w:pos="8838"/>
      </w:tabs>
      <w:spacing w:after="0" w:line="240" w:lineRule="auto"/>
    </w:pPr>
    <w:rPr>
      <w:rFonts w:ascii="Book Antiqua" w:eastAsia="MS Mincho" w:hAnsi="Book Antiqua" w:cs="Times New Roman"/>
      <w:b/>
      <w:i/>
      <w:sz w:val="28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3F7D"/>
    <w:rPr>
      <w:rFonts w:ascii="Book Antiqua" w:eastAsia="MS Mincho" w:hAnsi="Book Antiqua" w:cs="Times New Roman"/>
      <w:b/>
      <w:i/>
      <w:sz w:val="28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1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D64D5-B3DA-4216-8BEA-10E2B12C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tatai.filho</dc:creator>
  <cp:keywords/>
  <dc:description/>
  <cp:lastModifiedBy>Antonio Sergio Perassoli Filho</cp:lastModifiedBy>
  <cp:revision>7</cp:revision>
  <cp:lastPrinted>2023-09-19T12:00:00Z</cp:lastPrinted>
  <dcterms:created xsi:type="dcterms:W3CDTF">2023-09-19T10:42:00Z</dcterms:created>
  <dcterms:modified xsi:type="dcterms:W3CDTF">2023-11-01T12:12:00Z</dcterms:modified>
</cp:coreProperties>
</file>