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79" w:rsidRPr="00EC03B7" w:rsidRDefault="008A515F" w:rsidP="00EC03B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</w:pPr>
      <w:r w:rsidRPr="00EC03B7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PROJETO DE LEI</w:t>
      </w:r>
      <w:r w:rsidR="00C7148B" w:rsidRPr="00EC03B7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 xml:space="preserve"> Nº </w:t>
      </w:r>
      <w:r w:rsidR="00491D7A" w:rsidRPr="00EC03B7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54/2023-L</w:t>
      </w:r>
    </w:p>
    <w:p w:rsidR="002E5079" w:rsidRDefault="002E5079" w:rsidP="00EC03B7">
      <w:pPr>
        <w:spacing w:after="0" w:line="240" w:lineRule="auto"/>
        <w:rPr>
          <w:rFonts w:ascii="Arial" w:eastAsia="Times New Roman" w:hAnsi="Arial" w:cs="Arial"/>
          <w:color w:val="800000"/>
          <w:sz w:val="24"/>
          <w:szCs w:val="24"/>
          <w:lang w:eastAsia="pt-BR"/>
        </w:rPr>
      </w:pPr>
    </w:p>
    <w:p w:rsidR="00EC03B7" w:rsidRDefault="00EC03B7" w:rsidP="00EC03B7">
      <w:pPr>
        <w:spacing w:after="0" w:line="240" w:lineRule="auto"/>
        <w:rPr>
          <w:rFonts w:ascii="Arial" w:eastAsia="Times New Roman" w:hAnsi="Arial" w:cs="Arial"/>
          <w:color w:val="800000"/>
          <w:sz w:val="24"/>
          <w:szCs w:val="24"/>
          <w:lang w:eastAsia="pt-BR"/>
        </w:rPr>
      </w:pPr>
    </w:p>
    <w:p w:rsidR="002E5079" w:rsidRPr="00EC03B7" w:rsidRDefault="008A515F" w:rsidP="00EC03B7">
      <w:pPr>
        <w:spacing w:after="0" w:line="240" w:lineRule="auto"/>
        <w:ind w:left="2977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EC03B7">
        <w:rPr>
          <w:rFonts w:ascii="Arial" w:eastAsia="Times New Roman" w:hAnsi="Arial" w:cs="Arial"/>
          <w:b/>
          <w:sz w:val="26"/>
          <w:szCs w:val="26"/>
          <w:lang w:eastAsia="pt-BR"/>
        </w:rPr>
        <w:t>DISPÕE SOBRE A PROIBIÇÃO DE MANTER ANIMAIS ACORRENTADOS NO ÂMBITO DO MUNICÍPIO DE BARRA BONITA/SP E DÁ OUTRAS PROVIDÊNCIAS.</w:t>
      </w:r>
    </w:p>
    <w:p w:rsidR="002E5079" w:rsidRDefault="002E5079" w:rsidP="00EC03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C03B7" w:rsidRDefault="00EC03B7" w:rsidP="00EC03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E5079" w:rsidRDefault="008A515F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1º</w:t>
      </w:r>
      <w:r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EC03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Fica proibido manter animais presos em correntes ou assemelhados no </w:t>
      </w:r>
      <w:r w:rsidR="00575F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âmbito do município de Barra Bonita.</w:t>
      </w:r>
    </w:p>
    <w:p w:rsidR="00EC03B7" w:rsidRDefault="00EC03B7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75F46" w:rsidRDefault="008A515F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2º</w:t>
      </w:r>
      <w:r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EC03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O descumprimento do disposto nesta lei sujeita o infrator, proprietário dos animais, às seguintes sanções:</w:t>
      </w:r>
    </w:p>
    <w:p w:rsidR="00EC03B7" w:rsidRDefault="00EC03B7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75F46" w:rsidRDefault="008A515F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 –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Advertência por escrito e/ou notificação </w:t>
      </w:r>
    </w:p>
    <w:p w:rsidR="00EC03B7" w:rsidRDefault="00EC03B7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75F46" w:rsidRDefault="008A515F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II -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caso de reincidência, multa de </w:t>
      </w:r>
      <w:r w:rsidR="002E50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38 (trinta e oito) Unidades Fiscais do Estado de São Paulo - UFESP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estabelecimentos comerciais e </w:t>
      </w:r>
      <w:r w:rsidR="002E50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19 (dezenove) </w:t>
      </w:r>
      <w:proofErr w:type="gramStart"/>
      <w:r w:rsidR="002E50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UFESP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caso de pessoa </w:t>
      </w:r>
      <w:r w:rsidR="002E50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física.</w:t>
      </w:r>
    </w:p>
    <w:p w:rsidR="00EC03B7" w:rsidRDefault="00EC03B7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50505" w:rsidRDefault="008A515F" w:rsidP="00EC03B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§</w:t>
      </w:r>
      <w:r w:rsidR="00EC03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1º</w:t>
      </w:r>
      <w:r w:rsidRPr="00A50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EC03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Pr="00A50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A50505">
        <w:rPr>
          <w:rFonts w:ascii="Arial" w:hAnsi="Arial" w:cs="Arial"/>
          <w:sz w:val="24"/>
          <w:szCs w:val="24"/>
        </w:rPr>
        <w:t xml:space="preserve">Considera-se reincidente aquele que cometer a mesma infração no período de 12 (doze) meses, entre uma </w:t>
      </w:r>
      <w:r w:rsidRPr="00A50505">
        <w:rPr>
          <w:rFonts w:ascii="Arial" w:hAnsi="Arial" w:cs="Arial"/>
          <w:sz w:val="24"/>
          <w:szCs w:val="24"/>
        </w:rPr>
        <w:t>autuação e outra.</w:t>
      </w:r>
    </w:p>
    <w:p w:rsidR="00EC03B7" w:rsidRPr="00A50505" w:rsidRDefault="00EC03B7" w:rsidP="00EC03B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E5079" w:rsidRDefault="008A515F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§</w:t>
      </w:r>
      <w:r w:rsidR="00EC03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2º</w:t>
      </w:r>
      <w:r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EC03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O valor das multas será corrigido anualmente pelo Índice Nacional de Preços ao Consumidor Amplo – IPCA – ou outro que vier a substituí-lo.</w:t>
      </w:r>
    </w:p>
    <w:p w:rsidR="00EC03B7" w:rsidRDefault="00EC03B7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E5079" w:rsidRDefault="008A515F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3º</w:t>
      </w:r>
      <w:r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Não se incluem nas proibições previstas nesta lei as hipóteses em que:</w:t>
      </w:r>
    </w:p>
    <w:p w:rsidR="00EC03B7" w:rsidRDefault="00EC03B7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E5079" w:rsidRDefault="008A515F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</w:t>
      </w:r>
      <w:r w:rsidR="00326CEF"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–</w:t>
      </w:r>
      <w:r w:rsidR="00326CEF"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animais fiquem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amarrados</w:t>
      </w:r>
      <w:r w:rsidR="00326CEF"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pontualmente para limpeza de calçada ou outras atividades temporárias pelo tempo necessário à execução do serviço ou da atividade;</w:t>
      </w:r>
    </w:p>
    <w:p w:rsidR="00EC03B7" w:rsidRDefault="00EC03B7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75F46" w:rsidRDefault="008A515F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II</w:t>
      </w:r>
      <w:r w:rsidR="00326CEF"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–</w:t>
      </w:r>
      <w:r w:rsidR="00326CEF"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proprietário do animal, especialmente tratando-se de cães, estiver em sua residência e seja estritamente necessário, por motivos de segurança, manter o animal acorrentado</w:t>
      </w:r>
      <w:r w:rsidR="00C71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desde que por curto período de tempo</w:t>
      </w:r>
      <w:r w:rsidR="00326CEF"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C03B7" w:rsidRDefault="00EC03B7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E5079" w:rsidRDefault="008A515F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Parágrafo único</w:t>
      </w:r>
      <w:r w:rsidR="00EC03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-</w:t>
      </w:r>
      <w:r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Poderá o agente público responsável, no ato de fiscalização, se não constatar maus-tratos ou perigo iminente ao ani</w:t>
      </w:r>
      <w:r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mal, permitir a permanência temporária do animal acorrentado, por período determinado para a realização de obra de canil, desde que esta seja breve, ou outras situaçõe</w:t>
      </w:r>
      <w:r w:rsidR="00575F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que justifiquem tal medida.</w:t>
      </w:r>
    </w:p>
    <w:p w:rsidR="00EC03B7" w:rsidRDefault="00EC03B7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75F46" w:rsidRDefault="008A515F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Art. 4</w:t>
      </w:r>
      <w:r w:rsidR="00326CEF"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º</w:t>
      </w:r>
      <w:r w:rsidR="00EC03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-</w:t>
      </w:r>
      <w:r w:rsidR="00326CEF"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O Chefe do Poder Executivo </w:t>
      </w:r>
      <w:r w:rsidR="00C71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poderá </w:t>
      </w:r>
      <w:r w:rsidR="00326CEF"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regulamentar esta lei no </w:t>
      </w:r>
      <w:r w:rsidR="00C71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couber, especialmente no tocante a fiscalização e processo de aplicação das multas e seus recursos.</w:t>
      </w:r>
    </w:p>
    <w:p w:rsidR="00EC03B7" w:rsidRDefault="00EC03B7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7148B" w:rsidRDefault="008A515F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F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5º </w:t>
      </w:r>
      <w:r w:rsidR="00EC03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-</w:t>
      </w:r>
      <w:r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Esta lei entra em vigor na data de sua publicação, revogadas as disposições em contrário.</w:t>
      </w:r>
    </w:p>
    <w:p w:rsidR="00EC03B7" w:rsidRDefault="00EC03B7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C03B7" w:rsidRDefault="00EC03B7" w:rsidP="00EC03B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326CEF" w:rsidRDefault="008A515F" w:rsidP="00EC03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</w:t>
      </w:r>
      <w:r w:rsidR="00575F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14</w:t>
      </w:r>
      <w:r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575F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326C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2023.</w:t>
      </w:r>
    </w:p>
    <w:p w:rsidR="00EC03B7" w:rsidRDefault="00EC03B7" w:rsidP="00EC03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F3B3B" w:rsidRPr="00EC03B7" w:rsidRDefault="008A515F" w:rsidP="00EC03B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C03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Os Vereadores:</w:t>
      </w:r>
    </w:p>
    <w:p w:rsidR="009F3B3B" w:rsidRDefault="009F3B3B" w:rsidP="00EC03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F3B3B" w:rsidRDefault="009F3B3B" w:rsidP="00EC03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C03B7" w:rsidRDefault="00EC03B7" w:rsidP="00EC03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C03B7" w:rsidRDefault="00EC03B7" w:rsidP="00EC03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F3B3B" w:rsidRPr="009F3B3B" w:rsidRDefault="00EC03B7" w:rsidP="00EC03B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</w:t>
      </w:r>
      <w:r w:rsidR="008A515F" w:rsidRPr="009F3B3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RODRIGO GIRALDELLI MALDONADO </w:t>
      </w:r>
      <w:proofErr w:type="gramStart"/>
      <w:r w:rsidR="008A515F" w:rsidRPr="009F3B3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</w:t>
      </w:r>
      <w:r w:rsidR="008A515F" w:rsidRPr="009F3B3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MAICON</w:t>
      </w:r>
      <w:proofErr w:type="gramEnd"/>
      <w:r w:rsidR="008A515F" w:rsidRPr="009F3B3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RIBEIRO FURTADO</w:t>
      </w:r>
    </w:p>
    <w:p w:rsidR="00E84E66" w:rsidRDefault="00E84E66" w:rsidP="00EC03B7">
      <w:pPr>
        <w:spacing w:after="0" w:line="240" w:lineRule="auto"/>
      </w:pPr>
    </w:p>
    <w:sectPr w:rsidR="00E84E66" w:rsidSect="00EC03B7">
      <w:headerReference w:type="default" r:id="rId6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15F" w:rsidRDefault="008A515F">
      <w:pPr>
        <w:spacing w:after="0" w:line="240" w:lineRule="auto"/>
      </w:pPr>
      <w:r>
        <w:separator/>
      </w:r>
    </w:p>
  </w:endnote>
  <w:endnote w:type="continuationSeparator" w:id="0">
    <w:p w:rsidR="008A515F" w:rsidRDefault="008A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15F" w:rsidRDefault="008A515F">
      <w:pPr>
        <w:spacing w:after="0" w:line="240" w:lineRule="auto"/>
      </w:pPr>
      <w:r>
        <w:separator/>
      </w:r>
    </w:p>
  </w:footnote>
  <w:footnote w:type="continuationSeparator" w:id="0">
    <w:p w:rsidR="008A515F" w:rsidRDefault="008A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A70" w:rsidRDefault="008A515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EF"/>
    <w:rsid w:val="00137F3C"/>
    <w:rsid w:val="002E5079"/>
    <w:rsid w:val="00326CEF"/>
    <w:rsid w:val="00491D7A"/>
    <w:rsid w:val="00575F46"/>
    <w:rsid w:val="007733ED"/>
    <w:rsid w:val="008A515F"/>
    <w:rsid w:val="008B1A70"/>
    <w:rsid w:val="009F3B3B"/>
    <w:rsid w:val="00A50505"/>
    <w:rsid w:val="00C7148B"/>
    <w:rsid w:val="00E84E66"/>
    <w:rsid w:val="00EC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6A25A-015D-4F0F-9025-793768FA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dalei">
    <w:name w:val="titulodalei"/>
    <w:basedOn w:val="Normal"/>
    <w:rsid w:val="0032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26C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mula">
    <w:name w:val="sumula"/>
    <w:basedOn w:val="Normal"/>
    <w:rsid w:val="0032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26CEF"/>
    <w:rPr>
      <w:b/>
      <w:bCs/>
    </w:rPr>
  </w:style>
  <w:style w:type="character" w:styleId="nfase">
    <w:name w:val="Emphasis"/>
    <w:basedOn w:val="Fontepargpadro"/>
    <w:uiPriority w:val="20"/>
    <w:qFormat/>
    <w:rsid w:val="00326CE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8</cp:revision>
  <cp:lastPrinted>2023-11-14T12:44:00Z</cp:lastPrinted>
  <dcterms:created xsi:type="dcterms:W3CDTF">2023-11-14T12:10:00Z</dcterms:created>
  <dcterms:modified xsi:type="dcterms:W3CDTF">2023-11-14T12:44:00Z</dcterms:modified>
</cp:coreProperties>
</file>