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1082" w:rsidRDefault="003D1082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389D" w:rsidRPr="003D1082" w:rsidRDefault="004F6B57" w:rsidP="009967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1082">
        <w:rPr>
          <w:rFonts w:ascii="Arial" w:hAnsi="Arial" w:cs="Arial"/>
          <w:b/>
          <w:sz w:val="36"/>
          <w:szCs w:val="36"/>
        </w:rPr>
        <w:t xml:space="preserve">PROJETO DE LEI N.º </w:t>
      </w:r>
      <w:r w:rsidR="00852F06" w:rsidRPr="003D1082">
        <w:rPr>
          <w:rFonts w:ascii="Arial" w:hAnsi="Arial" w:cs="Arial"/>
          <w:b/>
          <w:sz w:val="36"/>
          <w:szCs w:val="36"/>
        </w:rPr>
        <w:t>51</w:t>
      </w:r>
      <w:r w:rsidRPr="003D1082">
        <w:rPr>
          <w:rFonts w:ascii="Arial" w:hAnsi="Arial" w:cs="Arial"/>
          <w:b/>
          <w:sz w:val="36"/>
          <w:szCs w:val="36"/>
        </w:rPr>
        <w:t>/2023-L</w:t>
      </w:r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7CE" w:rsidRP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60C0" w:rsidRPr="009967CE" w:rsidRDefault="004F6B57" w:rsidP="009967CE">
      <w:pPr>
        <w:spacing w:after="0" w:line="240" w:lineRule="auto"/>
        <w:ind w:left="3969"/>
        <w:jc w:val="both"/>
        <w:rPr>
          <w:rFonts w:ascii="Arial" w:hAnsi="Arial" w:cs="Arial"/>
          <w:b/>
          <w:caps/>
          <w:sz w:val="24"/>
        </w:rPr>
      </w:pPr>
      <w:r w:rsidRPr="009967CE">
        <w:rPr>
          <w:rFonts w:ascii="Arial" w:hAnsi="Arial" w:cs="Arial"/>
          <w:b/>
          <w:caps/>
          <w:sz w:val="24"/>
        </w:rPr>
        <w:t>Modifica a alínea C do Art. 2º da Lei n.º 1.690 de 21 de setembro de 1994, que “Autoriza o Poder Executivo a outorgar concessão de direito real</w:t>
      </w:r>
      <w:r w:rsidR="00FE0A51">
        <w:rPr>
          <w:rFonts w:ascii="Arial" w:hAnsi="Arial" w:cs="Arial"/>
          <w:b/>
          <w:caps/>
          <w:sz w:val="24"/>
        </w:rPr>
        <w:t xml:space="preserve"> de uso sobre imóvel público</w:t>
      </w:r>
      <w:r w:rsidRPr="009967CE">
        <w:rPr>
          <w:rFonts w:ascii="Arial" w:hAnsi="Arial" w:cs="Arial"/>
          <w:b/>
          <w:caps/>
          <w:sz w:val="24"/>
        </w:rPr>
        <w:t>, nas condições que especifica”.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60C0" w:rsidRDefault="004F6B57" w:rsidP="009967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7CE">
        <w:rPr>
          <w:rFonts w:ascii="Arial" w:hAnsi="Arial" w:cs="Arial"/>
          <w:sz w:val="24"/>
        </w:rPr>
        <w:tab/>
      </w:r>
      <w:r w:rsidRPr="009967CE">
        <w:rPr>
          <w:rFonts w:ascii="Arial" w:hAnsi="Arial" w:cs="Arial"/>
          <w:sz w:val="24"/>
        </w:rPr>
        <w:t xml:space="preserve">Art. 1º -  A alínea C do Art. 2º da Lei </w:t>
      </w:r>
      <w:r w:rsidR="009967CE" w:rsidRPr="009967CE">
        <w:rPr>
          <w:rFonts w:ascii="Arial" w:hAnsi="Arial" w:cs="Arial"/>
          <w:sz w:val="24"/>
        </w:rPr>
        <w:t>n. º</w:t>
      </w:r>
      <w:r w:rsidRPr="009967CE">
        <w:rPr>
          <w:rFonts w:ascii="Arial" w:hAnsi="Arial" w:cs="Arial"/>
          <w:sz w:val="24"/>
        </w:rPr>
        <w:t xml:space="preserve"> 1.690 de 21 de setembro de 1994, passa a viger com a seguinte redação:</w:t>
      </w: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60C0" w:rsidRPr="000D5770" w:rsidRDefault="004F6B57" w:rsidP="009967CE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9967CE">
        <w:rPr>
          <w:rFonts w:ascii="Arial" w:hAnsi="Arial" w:cs="Arial"/>
          <w:sz w:val="24"/>
        </w:rPr>
        <w:tab/>
      </w:r>
      <w:r w:rsidRPr="000D5770">
        <w:rPr>
          <w:rFonts w:ascii="Arial" w:hAnsi="Arial" w:cs="Arial"/>
          <w:b/>
          <w:i/>
          <w:sz w:val="24"/>
        </w:rPr>
        <w:t xml:space="preserve">C – </w:t>
      </w:r>
      <w:r w:rsidR="009967CE" w:rsidRPr="000D5770">
        <w:rPr>
          <w:rFonts w:ascii="Arial" w:hAnsi="Arial" w:cs="Arial"/>
          <w:b/>
          <w:i/>
          <w:sz w:val="24"/>
        </w:rPr>
        <w:t>Fica</w:t>
      </w:r>
      <w:r w:rsidRPr="000D5770">
        <w:rPr>
          <w:rFonts w:ascii="Arial" w:hAnsi="Arial" w:cs="Arial"/>
          <w:b/>
          <w:i/>
          <w:sz w:val="24"/>
        </w:rPr>
        <w:t xml:space="preserve"> prorrogado por 02 anos</w:t>
      </w:r>
      <w:r w:rsidR="009967CE" w:rsidRPr="000D5770">
        <w:rPr>
          <w:rFonts w:ascii="Arial" w:hAnsi="Arial" w:cs="Arial"/>
          <w:b/>
          <w:i/>
          <w:sz w:val="24"/>
        </w:rPr>
        <w:t xml:space="preserve"> o prazo anteriormente determinado, em virtude da Pandemia do Covid-19.</w:t>
      </w: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7CE" w:rsidRPr="004D7D06" w:rsidRDefault="004F6B57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600B7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600B71">
        <w:rPr>
          <w:rFonts w:ascii="Arial" w:hAnsi="Arial" w:cs="Arial"/>
          <w:b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As despesas decorrentes com a execução da presente Lei correrão por conta das dotações orçamentárias, suplementadas se necessário.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967CE" w:rsidRDefault="004F6B57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7D0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D7D0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Esta Lei entra em vigor em 01 de janeiro de 2025.</w:t>
      </w:r>
    </w:p>
    <w:p w:rsidR="003D1082" w:rsidRDefault="003D1082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4F6B57" w:rsidP="003D10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10 de novembro de 2023.</w:t>
      </w:r>
    </w:p>
    <w:p w:rsidR="009967CE" w:rsidRDefault="009967CE" w:rsidP="003D10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1082" w:rsidRDefault="003D1082" w:rsidP="003D10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1082" w:rsidRDefault="003D1082" w:rsidP="003D10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67CE" w:rsidRDefault="009967CE" w:rsidP="003D10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67CE" w:rsidRDefault="009967CE" w:rsidP="003D1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67CE" w:rsidRPr="009967CE" w:rsidRDefault="004F6B57" w:rsidP="003D1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67CE">
        <w:rPr>
          <w:rFonts w:ascii="Arial" w:hAnsi="Arial" w:cs="Arial"/>
          <w:b/>
          <w:sz w:val="24"/>
          <w:szCs w:val="24"/>
        </w:rPr>
        <w:t xml:space="preserve">JOSÉ CARLOS </w:t>
      </w:r>
      <w:r w:rsidRPr="009967CE">
        <w:rPr>
          <w:rFonts w:ascii="Arial" w:hAnsi="Arial" w:cs="Arial"/>
          <w:b/>
          <w:sz w:val="24"/>
          <w:szCs w:val="24"/>
        </w:rPr>
        <w:t>FANTIN</w:t>
      </w:r>
      <w:r w:rsidR="003D1082">
        <w:rPr>
          <w:rFonts w:ascii="Arial" w:hAnsi="Arial" w:cs="Arial"/>
          <w:b/>
          <w:sz w:val="24"/>
          <w:szCs w:val="24"/>
        </w:rPr>
        <w:t xml:space="preserve">              JOÃO FERNANDO DE JESUS PEREIRA</w:t>
      </w:r>
    </w:p>
    <w:p w:rsidR="009967CE" w:rsidRPr="003D1082" w:rsidRDefault="003D1082" w:rsidP="003D10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4F6B57" w:rsidRPr="003D1082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967CE" w:rsidRDefault="009967CE" w:rsidP="00A560C0">
      <w:pPr>
        <w:jc w:val="both"/>
      </w:pPr>
      <w:bookmarkStart w:id="0" w:name="_GoBack"/>
      <w:bookmarkEnd w:id="0"/>
    </w:p>
    <w:sectPr w:rsidR="009967CE" w:rsidSect="009967C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57" w:rsidRDefault="004F6B57">
      <w:pPr>
        <w:spacing w:after="0" w:line="240" w:lineRule="auto"/>
      </w:pPr>
      <w:r>
        <w:separator/>
      </w:r>
    </w:p>
  </w:endnote>
  <w:endnote w:type="continuationSeparator" w:id="0">
    <w:p w:rsidR="004F6B57" w:rsidRDefault="004F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57" w:rsidRDefault="004F6B57">
      <w:pPr>
        <w:spacing w:after="0" w:line="240" w:lineRule="auto"/>
      </w:pPr>
      <w:r>
        <w:separator/>
      </w:r>
    </w:p>
  </w:footnote>
  <w:footnote w:type="continuationSeparator" w:id="0">
    <w:p w:rsidR="004F6B57" w:rsidRDefault="004F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4" w:rsidRDefault="004F6B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C0"/>
    <w:rsid w:val="000D5770"/>
    <w:rsid w:val="003D1082"/>
    <w:rsid w:val="003F389D"/>
    <w:rsid w:val="004D7D06"/>
    <w:rsid w:val="004F6B57"/>
    <w:rsid w:val="005C2E64"/>
    <w:rsid w:val="00600B71"/>
    <w:rsid w:val="00852F06"/>
    <w:rsid w:val="009967CE"/>
    <w:rsid w:val="00A560C0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7F25-4505-4784-8EDA-2ADFBFE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6</cp:revision>
  <cp:lastPrinted>2023-11-10T18:47:00Z</cp:lastPrinted>
  <dcterms:created xsi:type="dcterms:W3CDTF">2023-11-10T15:04:00Z</dcterms:created>
  <dcterms:modified xsi:type="dcterms:W3CDTF">2023-11-10T18:47:00Z</dcterms:modified>
</cp:coreProperties>
</file>