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5F" w:rsidRDefault="0005675F" w:rsidP="000567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360</w:t>
      </w:r>
      <w:r>
        <w:rPr>
          <w:rFonts w:ascii="Arial" w:hAnsi="Arial" w:cs="Arial"/>
          <w:b/>
          <w:sz w:val="36"/>
          <w:szCs w:val="36"/>
        </w:rPr>
        <w:t>1</w:t>
      </w:r>
    </w:p>
    <w:p w:rsidR="0005675F" w:rsidRDefault="0005675F" w:rsidP="0005675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05675F" w:rsidRPr="00BF48AC" w:rsidRDefault="0005675F" w:rsidP="0005675F">
      <w:pPr>
        <w:ind w:left="3827"/>
        <w:jc w:val="both"/>
        <w:rPr>
          <w:rFonts w:ascii="Arial" w:hAnsi="Arial" w:cs="Arial"/>
          <w:b/>
          <w:caps/>
          <w:sz w:val="26"/>
          <w:szCs w:val="26"/>
        </w:rPr>
      </w:pPr>
      <w:r w:rsidRPr="00BF48AC">
        <w:rPr>
          <w:rFonts w:ascii="Arial" w:hAnsi="Arial" w:cs="Arial"/>
          <w:b/>
          <w:caps/>
          <w:sz w:val="26"/>
          <w:szCs w:val="26"/>
        </w:rPr>
        <w:t>Institui no âmbito do Município da Estância Turística de Barra Bonita o “Programa Cultural Jura Cervati” e dá outras providências.</w:t>
      </w:r>
    </w:p>
    <w:p w:rsidR="0005675F" w:rsidRDefault="0005675F" w:rsidP="0005675F">
      <w:pPr>
        <w:widowControl w:val="0"/>
        <w:ind w:left="3402"/>
        <w:jc w:val="both"/>
        <w:rPr>
          <w:b/>
          <w:color w:val="000000"/>
        </w:rPr>
      </w:pPr>
    </w:p>
    <w:p w:rsidR="0005675F" w:rsidRDefault="0005675F" w:rsidP="0005675F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05675F" w:rsidRDefault="0005675F" w:rsidP="0005675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23 de Outubro de 2023, APROVOU:</w:t>
      </w:r>
    </w:p>
    <w:p w:rsidR="0005675F" w:rsidRDefault="0005675F" w:rsidP="0005675F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  <w:r w:rsidRPr="0005675F">
        <w:rPr>
          <w:rFonts w:ascii="Arial" w:hAnsi="Arial" w:cs="Arial"/>
          <w:b/>
        </w:rPr>
        <w:t>Art. 1ª –</w:t>
      </w:r>
      <w:r w:rsidRPr="0005675F">
        <w:rPr>
          <w:rFonts w:ascii="Arial" w:hAnsi="Arial" w:cs="Arial"/>
        </w:rPr>
        <w:t xml:space="preserve"> Fica estabelecido no Município da Estância Turística de Barra Bonita o “Programa Cultural Jura </w:t>
      </w:r>
      <w:proofErr w:type="spellStart"/>
      <w:r w:rsidRPr="0005675F">
        <w:rPr>
          <w:rFonts w:ascii="Arial" w:hAnsi="Arial" w:cs="Arial"/>
        </w:rPr>
        <w:t>Cervati</w:t>
      </w:r>
      <w:proofErr w:type="spellEnd"/>
      <w:r w:rsidRPr="0005675F">
        <w:rPr>
          <w:rFonts w:ascii="Arial" w:hAnsi="Arial" w:cs="Arial"/>
        </w:rPr>
        <w:t>”, com os objetivos de valorizar a cultura local, a população dos movimentos culturais característicos de sua região e de fomentar a atividade cultural nos bairros, em suas diversas manifestações.</w:t>
      </w:r>
    </w:p>
    <w:p w:rsidR="0005675F" w:rsidRPr="0005675F" w:rsidRDefault="0005675F" w:rsidP="0005675F">
      <w:pPr>
        <w:ind w:firstLine="708"/>
        <w:jc w:val="both"/>
        <w:rPr>
          <w:rFonts w:ascii="Arial" w:hAnsi="Arial" w:cs="Arial"/>
          <w:b/>
        </w:rPr>
      </w:pP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  <w:r w:rsidRPr="0005675F">
        <w:rPr>
          <w:rFonts w:ascii="Arial" w:hAnsi="Arial" w:cs="Arial"/>
          <w:b/>
        </w:rPr>
        <w:t>§1º –</w:t>
      </w:r>
      <w:r w:rsidRPr="0005675F">
        <w:rPr>
          <w:rFonts w:ascii="Arial" w:hAnsi="Arial" w:cs="Arial"/>
        </w:rPr>
        <w:t xml:space="preserve"> “Programa Cultural Jura </w:t>
      </w:r>
      <w:proofErr w:type="spellStart"/>
      <w:r w:rsidRPr="0005675F">
        <w:rPr>
          <w:rFonts w:ascii="Arial" w:hAnsi="Arial" w:cs="Arial"/>
        </w:rPr>
        <w:t>Cervati</w:t>
      </w:r>
      <w:proofErr w:type="spellEnd"/>
      <w:r w:rsidRPr="0005675F">
        <w:rPr>
          <w:rFonts w:ascii="Arial" w:hAnsi="Arial" w:cs="Arial"/>
        </w:rPr>
        <w:t>” têm por objetivos:</w:t>
      </w: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Pr="0005675F" w:rsidRDefault="0005675F" w:rsidP="0005675F">
      <w:pPr>
        <w:pStyle w:val="PargrafodaLista"/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Garantir espaços legítimos de discussões, reflexões, provocações e planejamento das diversas manifestações culturais coletivas e individuais;</w:t>
      </w:r>
    </w:p>
    <w:p w:rsidR="0005675F" w:rsidRPr="0005675F" w:rsidRDefault="0005675F" w:rsidP="0005675F">
      <w:pPr>
        <w:pStyle w:val="PargrafodaLista"/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Fomentar, potencializar e integrar os artistas e fazedores culturais do município, investindo na formação, informação, na garantia dos recursos e estrutura necessária à produção e expressão artística;</w:t>
      </w:r>
    </w:p>
    <w:p w:rsidR="0005675F" w:rsidRPr="0005675F" w:rsidRDefault="0005675F" w:rsidP="0005675F">
      <w:pPr>
        <w:pStyle w:val="PargrafodaLista"/>
        <w:numPr>
          <w:ilvl w:val="0"/>
          <w:numId w:val="3"/>
        </w:numPr>
        <w:tabs>
          <w:tab w:val="left" w:pos="993"/>
        </w:tabs>
        <w:spacing w:after="0"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Ampliar o conceito de Cultura para além do entretenimento ou eventos artísticos e estabelecer diálogos para despertar a percepção e compreensão da cultura enquanto arte, comportamento, manifestação religiosa, costumes, pensamentos, patrimônio material e imaterial, cultura digital, línguas e memória;</w:t>
      </w:r>
    </w:p>
    <w:p w:rsidR="0005675F" w:rsidRPr="0005675F" w:rsidRDefault="0005675F" w:rsidP="0005675F">
      <w:pPr>
        <w:pStyle w:val="PargrafodaLista"/>
        <w:tabs>
          <w:tab w:val="left" w:pos="993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  <w:r w:rsidRPr="0005675F">
        <w:rPr>
          <w:rFonts w:ascii="Arial" w:hAnsi="Arial" w:cs="Arial"/>
          <w:b/>
        </w:rPr>
        <w:t>§2º –</w:t>
      </w:r>
      <w:r w:rsidRPr="0005675F">
        <w:rPr>
          <w:rFonts w:ascii="Arial" w:hAnsi="Arial" w:cs="Arial"/>
        </w:rPr>
        <w:t xml:space="preserve"> Deverão ser contempladas, no âmbito do Programa de que trata o </w:t>
      </w:r>
      <w:r w:rsidRPr="0005675F">
        <w:rPr>
          <w:rFonts w:ascii="Arial" w:hAnsi="Arial" w:cs="Arial"/>
          <w:i/>
        </w:rPr>
        <w:t xml:space="preserve">caput, </w:t>
      </w:r>
      <w:r w:rsidRPr="0005675F">
        <w:rPr>
          <w:rFonts w:ascii="Arial" w:hAnsi="Arial" w:cs="Arial"/>
        </w:rPr>
        <w:t>as seguintes atividades:</w:t>
      </w: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Pr="0005675F" w:rsidRDefault="0005675F" w:rsidP="0005675F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 xml:space="preserve"> Apresentações públicas das diversas formas de manifestação cultural;</w:t>
      </w:r>
    </w:p>
    <w:p w:rsidR="0005675F" w:rsidRPr="0005675F" w:rsidRDefault="0005675F" w:rsidP="0005675F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 xml:space="preserve"> Oficinas e concursos culturais, que incentivem a </w:t>
      </w:r>
      <w:proofErr w:type="spellStart"/>
      <w:r w:rsidRPr="0005675F">
        <w:rPr>
          <w:rFonts w:ascii="Arial" w:hAnsi="Arial" w:cs="Arial"/>
          <w:sz w:val="24"/>
          <w:szCs w:val="24"/>
        </w:rPr>
        <w:t>experienciação</w:t>
      </w:r>
      <w:proofErr w:type="spellEnd"/>
      <w:r w:rsidRPr="0005675F">
        <w:rPr>
          <w:rFonts w:ascii="Arial" w:hAnsi="Arial" w:cs="Arial"/>
          <w:sz w:val="24"/>
          <w:szCs w:val="24"/>
        </w:rPr>
        <w:t xml:space="preserve"> das práticas culturais;</w:t>
      </w:r>
    </w:p>
    <w:p w:rsidR="0005675F" w:rsidRPr="0005675F" w:rsidRDefault="0005675F" w:rsidP="0005675F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 xml:space="preserve"> Seminários culturais que promovam exposições acerca das características históricas e sociais das diversas manifestações culturais;</w:t>
      </w:r>
    </w:p>
    <w:p w:rsidR="0005675F" w:rsidRPr="0005675F" w:rsidRDefault="0005675F" w:rsidP="0005675F">
      <w:pPr>
        <w:pStyle w:val="PargrafodaLista"/>
        <w:numPr>
          <w:ilvl w:val="0"/>
          <w:numId w:val="4"/>
        </w:numPr>
        <w:spacing w:after="0" w:line="24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 xml:space="preserve"> Promoção de eventos culturais e artísticos tradicionais.</w:t>
      </w:r>
    </w:p>
    <w:p w:rsidR="0005675F" w:rsidRPr="0005675F" w:rsidRDefault="0005675F" w:rsidP="0005675F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  <w:r w:rsidRPr="0005675F">
        <w:rPr>
          <w:rFonts w:ascii="Arial" w:hAnsi="Arial" w:cs="Arial"/>
          <w:b/>
        </w:rPr>
        <w:t>§3º –</w:t>
      </w:r>
      <w:r w:rsidRPr="0005675F">
        <w:rPr>
          <w:rFonts w:ascii="Arial" w:hAnsi="Arial" w:cs="Arial"/>
        </w:rPr>
        <w:t xml:space="preserve"> O “Programa Cultural Jura </w:t>
      </w:r>
      <w:proofErr w:type="spellStart"/>
      <w:r w:rsidRPr="0005675F">
        <w:rPr>
          <w:rFonts w:ascii="Arial" w:hAnsi="Arial" w:cs="Arial"/>
        </w:rPr>
        <w:t>Cervati</w:t>
      </w:r>
      <w:proofErr w:type="spellEnd"/>
      <w:r w:rsidRPr="0005675F">
        <w:rPr>
          <w:rFonts w:ascii="Arial" w:hAnsi="Arial" w:cs="Arial"/>
        </w:rPr>
        <w:t>” poderá receber recursos provenientes de convênios, contratos e acordo</w:t>
      </w:r>
      <w:r>
        <w:rPr>
          <w:rFonts w:ascii="Arial" w:hAnsi="Arial" w:cs="Arial"/>
        </w:rPr>
        <w:t xml:space="preserve">s no âmbito cultural, celebrado </w:t>
      </w:r>
      <w:r w:rsidRPr="0005675F">
        <w:rPr>
          <w:rFonts w:ascii="Arial" w:hAnsi="Arial" w:cs="Arial"/>
        </w:rPr>
        <w:t>entre instituições públicas ou privadas, que serão destinados à área municipal de Cultura.</w:t>
      </w:r>
    </w:p>
    <w:p w:rsidR="0005675F" w:rsidRPr="0005675F" w:rsidRDefault="0005675F" w:rsidP="0005675F">
      <w:pPr>
        <w:jc w:val="both"/>
        <w:rPr>
          <w:rFonts w:ascii="Arial" w:hAnsi="Arial" w:cs="Arial"/>
        </w:rPr>
      </w:pP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  <w:r w:rsidRPr="0005675F">
        <w:rPr>
          <w:rFonts w:ascii="Arial" w:hAnsi="Arial" w:cs="Arial"/>
          <w:b/>
        </w:rPr>
        <w:lastRenderedPageBreak/>
        <w:t>Art. 2º –</w:t>
      </w:r>
      <w:r w:rsidRPr="0005675F">
        <w:rPr>
          <w:rFonts w:ascii="Arial" w:hAnsi="Arial" w:cs="Arial"/>
        </w:rPr>
        <w:t xml:space="preserve"> Para fins do disposto nesta Lei, são consideradas manifestações culturais das periferias aquelas tradicionalmente desenvolvidas em territórios periféricos urbanos de Barra Bonita, tais como: </w:t>
      </w:r>
    </w:p>
    <w:p w:rsidR="0005675F" w:rsidRP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Hip-hop;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Rap;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Funk;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Sertanejo;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Pagode;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Samba-reggae;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Arte urbana;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Grafite;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 xml:space="preserve">Outras expressões artísticas </w:t>
      </w:r>
      <w:proofErr w:type="spellStart"/>
      <w:r w:rsidRPr="0005675F">
        <w:rPr>
          <w:rFonts w:ascii="Arial" w:hAnsi="Arial" w:cs="Arial"/>
          <w:sz w:val="24"/>
          <w:szCs w:val="24"/>
        </w:rPr>
        <w:t>identitárias</w:t>
      </w:r>
      <w:proofErr w:type="spellEnd"/>
      <w:r w:rsidRPr="0005675F">
        <w:rPr>
          <w:rFonts w:ascii="Arial" w:hAnsi="Arial" w:cs="Arial"/>
          <w:sz w:val="24"/>
          <w:szCs w:val="24"/>
        </w:rPr>
        <w:t xml:space="preserve"> das periferias;</w:t>
      </w:r>
    </w:p>
    <w:p w:rsidR="0005675F" w:rsidRPr="0005675F" w:rsidRDefault="0005675F" w:rsidP="0005675F">
      <w:pPr>
        <w:pStyle w:val="PargrafodaLista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Narrativas do modo de vida.</w:t>
      </w:r>
    </w:p>
    <w:p w:rsidR="0005675F" w:rsidRPr="0005675F" w:rsidRDefault="0005675F" w:rsidP="0005675F">
      <w:pPr>
        <w:tabs>
          <w:tab w:val="left" w:pos="851"/>
        </w:tabs>
        <w:jc w:val="both"/>
        <w:rPr>
          <w:rFonts w:ascii="Arial" w:hAnsi="Arial" w:cs="Arial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Art. 3º –</w:t>
      </w:r>
      <w:r w:rsidRPr="0005675F">
        <w:rPr>
          <w:rFonts w:ascii="Arial" w:hAnsi="Arial" w:cs="Arial"/>
          <w:sz w:val="24"/>
          <w:szCs w:val="24"/>
        </w:rPr>
        <w:t xml:space="preserve"> São objetivos desta Lei:</w:t>
      </w: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Valorizar o modo de vida e as expressões artísticas das periferias, garantindo-lhes condições de equidade com as demais manifestações da cultura nacional;</w:t>
      </w:r>
    </w:p>
    <w:p w:rsidR="0005675F" w:rsidRPr="0005675F" w:rsidRDefault="0005675F" w:rsidP="0005675F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Livre realização;</w:t>
      </w:r>
    </w:p>
    <w:p w:rsidR="0005675F" w:rsidRPr="0005675F" w:rsidRDefault="0005675F" w:rsidP="0005675F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Acesso às fontes de financiamento público;</w:t>
      </w:r>
    </w:p>
    <w:p w:rsidR="0005675F" w:rsidRPr="0005675F" w:rsidRDefault="0005675F" w:rsidP="0005675F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Apoio aos seus artistas, coletivos e movimentos;</w:t>
      </w:r>
    </w:p>
    <w:p w:rsidR="0005675F" w:rsidRPr="0005675F" w:rsidRDefault="0005675F" w:rsidP="0005675F">
      <w:pPr>
        <w:pStyle w:val="PargrafodaLista"/>
        <w:numPr>
          <w:ilvl w:val="0"/>
          <w:numId w:val="2"/>
        </w:numPr>
        <w:tabs>
          <w:tab w:val="left" w:pos="993"/>
        </w:tabs>
        <w:spacing w:after="0" w:line="240" w:lineRule="auto"/>
        <w:ind w:firstLine="131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sz w:val="24"/>
          <w:szCs w:val="24"/>
        </w:rPr>
        <w:t>Políticas de fomento, valorização, difusão e salvaguarda.</w:t>
      </w:r>
    </w:p>
    <w:p w:rsidR="0005675F" w:rsidRPr="0005675F" w:rsidRDefault="0005675F" w:rsidP="0005675F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Art. 4º –</w:t>
      </w:r>
      <w:r w:rsidRPr="0005675F">
        <w:rPr>
          <w:rFonts w:ascii="Arial" w:hAnsi="Arial" w:cs="Arial"/>
          <w:sz w:val="24"/>
          <w:szCs w:val="24"/>
        </w:rPr>
        <w:t xml:space="preserve"> Qualquer tipo de discriminação, preconceito ou desrespeito de natureza social, racial, cultural ou administrativa contra o modo de vida e as expressões artísticas das periferias ou seus praticantes submeter-se-á às penas da lei.</w:t>
      </w:r>
    </w:p>
    <w:p w:rsidR="0005675F" w:rsidRPr="0005675F" w:rsidRDefault="0005675F" w:rsidP="0005675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Art. 5º –</w:t>
      </w:r>
      <w:r w:rsidRPr="0005675F">
        <w:rPr>
          <w:rFonts w:ascii="Arial" w:hAnsi="Arial" w:cs="Arial"/>
          <w:sz w:val="24"/>
          <w:szCs w:val="24"/>
        </w:rPr>
        <w:t xml:space="preserve"> Fica a cargo do Poder Executivo a criação de um calendário mensal para essas atividades voltadas para os grupos dos bairros, principalmente os mais afastados da região central.</w:t>
      </w:r>
    </w:p>
    <w:p w:rsidR="0005675F" w:rsidRPr="0005675F" w:rsidRDefault="0005675F" w:rsidP="0005675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Art. 6º</w:t>
      </w:r>
      <w:r w:rsidRPr="0005675F">
        <w:rPr>
          <w:rFonts w:ascii="Arial" w:hAnsi="Arial" w:cs="Arial"/>
          <w:sz w:val="24"/>
          <w:szCs w:val="24"/>
        </w:rPr>
        <w:t xml:space="preserve"> </w:t>
      </w:r>
      <w:r w:rsidRPr="0005675F">
        <w:rPr>
          <w:rFonts w:ascii="Arial" w:hAnsi="Arial" w:cs="Arial"/>
          <w:b/>
          <w:sz w:val="24"/>
          <w:szCs w:val="24"/>
        </w:rPr>
        <w:t>–</w:t>
      </w:r>
      <w:r w:rsidRPr="0005675F">
        <w:rPr>
          <w:rFonts w:ascii="Arial" w:hAnsi="Arial" w:cs="Arial"/>
          <w:sz w:val="24"/>
          <w:szCs w:val="24"/>
        </w:rPr>
        <w:t xml:space="preserve"> O Poder Executivo designará o órgão ou secretaria competente para ficar responsável pela implementação, organização e mapeamento dos artistas.</w:t>
      </w:r>
    </w:p>
    <w:p w:rsidR="0005675F" w:rsidRPr="0005675F" w:rsidRDefault="0005675F" w:rsidP="0005675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Art. 7º –</w:t>
      </w:r>
      <w:r w:rsidRPr="0005675F">
        <w:rPr>
          <w:rFonts w:ascii="Arial" w:hAnsi="Arial" w:cs="Arial"/>
          <w:sz w:val="24"/>
          <w:szCs w:val="24"/>
        </w:rPr>
        <w:t xml:space="preserve"> O Poder Executivo assegurará e estimulará narrativas do modo de vida, além da participação de expressões artísticas da periferia como manifestação da cultura do município.</w:t>
      </w: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Parágrafo Único –</w:t>
      </w:r>
      <w:r w:rsidRPr="0005675F">
        <w:rPr>
          <w:rFonts w:ascii="Arial" w:hAnsi="Arial" w:cs="Arial"/>
          <w:sz w:val="24"/>
          <w:szCs w:val="24"/>
        </w:rPr>
        <w:t xml:space="preserve"> Poderão ser realizados seminários, palestras, debates, elaboração de cartilhas informativas para ajudar a comunidade periférica a ter um voz potente e que possa ser amplificada com o apoio do Poder Público.</w:t>
      </w:r>
    </w:p>
    <w:p w:rsidR="0005675F" w:rsidRPr="0005675F" w:rsidRDefault="0005675F" w:rsidP="0005675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lastRenderedPageBreak/>
        <w:t xml:space="preserve">Art. 8º – </w:t>
      </w:r>
      <w:r w:rsidRPr="0005675F">
        <w:rPr>
          <w:rFonts w:ascii="Arial" w:hAnsi="Arial" w:cs="Arial"/>
          <w:sz w:val="24"/>
          <w:szCs w:val="24"/>
        </w:rPr>
        <w:t>O Poder Executivo regulamentará a presente Lei no que couber.</w:t>
      </w:r>
    </w:p>
    <w:p w:rsidR="0005675F" w:rsidRPr="0005675F" w:rsidRDefault="0005675F" w:rsidP="0005675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 xml:space="preserve">Art. 9º – </w:t>
      </w:r>
      <w:r w:rsidRPr="0005675F">
        <w:rPr>
          <w:rFonts w:ascii="Arial" w:hAnsi="Arial" w:cs="Arial"/>
          <w:sz w:val="24"/>
          <w:szCs w:val="24"/>
        </w:rPr>
        <w:t>As despesas com a execução da presente Lei correrão por conta de verbas próprias do orçamento municipal, suplementadas oportunamente, se necessário.</w:t>
      </w:r>
    </w:p>
    <w:p w:rsidR="0005675F" w:rsidRPr="0005675F" w:rsidRDefault="0005675F" w:rsidP="0005675F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5675F" w:rsidRPr="0005675F" w:rsidRDefault="0005675F" w:rsidP="0005675F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 w:rsidRPr="0005675F">
        <w:rPr>
          <w:rFonts w:ascii="Arial" w:hAnsi="Arial" w:cs="Arial"/>
          <w:b/>
          <w:sz w:val="24"/>
          <w:szCs w:val="24"/>
        </w:rPr>
        <w:t>Art. 10</w:t>
      </w:r>
      <w:r w:rsidRPr="0005675F">
        <w:rPr>
          <w:rFonts w:ascii="Arial" w:hAnsi="Arial" w:cs="Arial"/>
          <w:sz w:val="24"/>
          <w:szCs w:val="24"/>
        </w:rPr>
        <w:t xml:space="preserve"> – Esta Lei entrará em vigor na data da sua publicação.</w:t>
      </w:r>
    </w:p>
    <w:p w:rsidR="0005675F" w:rsidRDefault="0005675F" w:rsidP="0005675F">
      <w:pPr>
        <w:ind w:right="-568" w:hanging="284"/>
        <w:jc w:val="center"/>
        <w:rPr>
          <w:rFonts w:ascii="Arial" w:hAnsi="Arial" w:cs="Arial"/>
        </w:rPr>
      </w:pPr>
    </w:p>
    <w:p w:rsidR="0005675F" w:rsidRDefault="0005675F" w:rsidP="0005675F">
      <w:pPr>
        <w:ind w:right="-568" w:hanging="284"/>
        <w:jc w:val="center"/>
        <w:rPr>
          <w:rFonts w:ascii="Arial" w:hAnsi="Arial" w:cs="Arial"/>
        </w:rPr>
      </w:pPr>
    </w:p>
    <w:p w:rsidR="0005675F" w:rsidRPr="00E65DC1" w:rsidRDefault="0005675F" w:rsidP="0005675F">
      <w:pPr>
        <w:ind w:right="-568" w:hanging="284"/>
        <w:jc w:val="center"/>
        <w:rPr>
          <w:rFonts w:ascii="Arial" w:hAnsi="Arial" w:cs="Arial"/>
          <w:bCs/>
        </w:rPr>
      </w:pPr>
      <w:r w:rsidRPr="00E65DC1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24</w:t>
      </w:r>
      <w:r w:rsidRPr="00E65DC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</w:t>
      </w:r>
      <w:r w:rsidRPr="00E65DC1">
        <w:rPr>
          <w:rFonts w:ascii="Arial" w:hAnsi="Arial" w:cs="Arial"/>
        </w:rPr>
        <w:t>bro de 2023.</w:t>
      </w:r>
    </w:p>
    <w:p w:rsid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Default="0005675F" w:rsidP="0005675F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05675F" w:rsidRDefault="0005675F" w:rsidP="0005675F">
      <w:pPr>
        <w:ind w:firstLine="708"/>
        <w:jc w:val="both"/>
        <w:rPr>
          <w:rFonts w:ascii="Arial" w:hAnsi="Arial" w:cs="Arial"/>
        </w:rPr>
      </w:pPr>
    </w:p>
    <w:p w:rsidR="0005675F" w:rsidRDefault="0005675F" w:rsidP="0005675F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05675F" w:rsidRDefault="0005675F" w:rsidP="0005675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837993" w:rsidRDefault="0005675F" w:rsidP="0005675F">
      <w:pPr>
        <w:jc w:val="center"/>
      </w:pPr>
      <w:r>
        <w:rPr>
          <w:rFonts w:ascii="Arial" w:hAnsi="Arial" w:cs="Arial"/>
          <w:b/>
          <w:sz w:val="26"/>
          <w:szCs w:val="26"/>
        </w:rPr>
        <w:t>Presidente da Câmara</w:t>
      </w:r>
    </w:p>
    <w:sectPr w:rsidR="00837993" w:rsidSect="0005779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8FE"/>
    <w:multiLevelType w:val="hybridMultilevel"/>
    <w:tmpl w:val="F2483B66"/>
    <w:lvl w:ilvl="0" w:tplc="FF307254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6B06583C" w:tentative="1">
      <w:start w:val="1"/>
      <w:numFmt w:val="lowerLetter"/>
      <w:lvlText w:val="%2."/>
      <w:lvlJc w:val="left"/>
      <w:pPr>
        <w:ind w:left="1440" w:hanging="360"/>
      </w:pPr>
    </w:lvl>
    <w:lvl w:ilvl="2" w:tplc="7C14914A" w:tentative="1">
      <w:start w:val="1"/>
      <w:numFmt w:val="lowerRoman"/>
      <w:lvlText w:val="%3."/>
      <w:lvlJc w:val="right"/>
      <w:pPr>
        <w:ind w:left="2160" w:hanging="180"/>
      </w:pPr>
    </w:lvl>
    <w:lvl w:ilvl="3" w:tplc="5420AE3A" w:tentative="1">
      <w:start w:val="1"/>
      <w:numFmt w:val="decimal"/>
      <w:lvlText w:val="%4."/>
      <w:lvlJc w:val="left"/>
      <w:pPr>
        <w:ind w:left="2880" w:hanging="360"/>
      </w:pPr>
    </w:lvl>
    <w:lvl w:ilvl="4" w:tplc="76C2596C" w:tentative="1">
      <w:start w:val="1"/>
      <w:numFmt w:val="lowerLetter"/>
      <w:lvlText w:val="%5."/>
      <w:lvlJc w:val="left"/>
      <w:pPr>
        <w:ind w:left="3600" w:hanging="360"/>
      </w:pPr>
    </w:lvl>
    <w:lvl w:ilvl="5" w:tplc="18C00732" w:tentative="1">
      <w:start w:val="1"/>
      <w:numFmt w:val="lowerRoman"/>
      <w:lvlText w:val="%6."/>
      <w:lvlJc w:val="right"/>
      <w:pPr>
        <w:ind w:left="4320" w:hanging="180"/>
      </w:pPr>
    </w:lvl>
    <w:lvl w:ilvl="6" w:tplc="6C1CE27C" w:tentative="1">
      <w:start w:val="1"/>
      <w:numFmt w:val="decimal"/>
      <w:lvlText w:val="%7."/>
      <w:lvlJc w:val="left"/>
      <w:pPr>
        <w:ind w:left="5040" w:hanging="360"/>
      </w:pPr>
    </w:lvl>
    <w:lvl w:ilvl="7" w:tplc="450EBE84" w:tentative="1">
      <w:start w:val="1"/>
      <w:numFmt w:val="lowerLetter"/>
      <w:lvlText w:val="%8."/>
      <w:lvlJc w:val="left"/>
      <w:pPr>
        <w:ind w:left="5760" w:hanging="360"/>
      </w:pPr>
    </w:lvl>
    <w:lvl w:ilvl="8" w:tplc="5E041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06A98"/>
    <w:multiLevelType w:val="hybridMultilevel"/>
    <w:tmpl w:val="2E62B7C6"/>
    <w:lvl w:ilvl="0" w:tplc="9106F9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10234BA" w:tentative="1">
      <w:start w:val="1"/>
      <w:numFmt w:val="lowerLetter"/>
      <w:lvlText w:val="%2."/>
      <w:lvlJc w:val="left"/>
      <w:pPr>
        <w:ind w:left="1440" w:hanging="360"/>
      </w:pPr>
    </w:lvl>
    <w:lvl w:ilvl="2" w:tplc="2FF2E62E" w:tentative="1">
      <w:start w:val="1"/>
      <w:numFmt w:val="lowerRoman"/>
      <w:lvlText w:val="%3."/>
      <w:lvlJc w:val="right"/>
      <w:pPr>
        <w:ind w:left="2160" w:hanging="180"/>
      </w:pPr>
    </w:lvl>
    <w:lvl w:ilvl="3" w:tplc="2E7EF9AE" w:tentative="1">
      <w:start w:val="1"/>
      <w:numFmt w:val="decimal"/>
      <w:lvlText w:val="%4."/>
      <w:lvlJc w:val="left"/>
      <w:pPr>
        <w:ind w:left="2880" w:hanging="360"/>
      </w:pPr>
    </w:lvl>
    <w:lvl w:ilvl="4" w:tplc="311EC514" w:tentative="1">
      <w:start w:val="1"/>
      <w:numFmt w:val="lowerLetter"/>
      <w:lvlText w:val="%5."/>
      <w:lvlJc w:val="left"/>
      <w:pPr>
        <w:ind w:left="3600" w:hanging="360"/>
      </w:pPr>
    </w:lvl>
    <w:lvl w:ilvl="5" w:tplc="4AF2BABA" w:tentative="1">
      <w:start w:val="1"/>
      <w:numFmt w:val="lowerRoman"/>
      <w:lvlText w:val="%6."/>
      <w:lvlJc w:val="right"/>
      <w:pPr>
        <w:ind w:left="4320" w:hanging="180"/>
      </w:pPr>
    </w:lvl>
    <w:lvl w:ilvl="6" w:tplc="F1D4F79C" w:tentative="1">
      <w:start w:val="1"/>
      <w:numFmt w:val="decimal"/>
      <w:lvlText w:val="%7."/>
      <w:lvlJc w:val="left"/>
      <w:pPr>
        <w:ind w:left="5040" w:hanging="360"/>
      </w:pPr>
    </w:lvl>
    <w:lvl w:ilvl="7" w:tplc="B7F83244" w:tentative="1">
      <w:start w:val="1"/>
      <w:numFmt w:val="lowerLetter"/>
      <w:lvlText w:val="%8."/>
      <w:lvlJc w:val="left"/>
      <w:pPr>
        <w:ind w:left="5760" w:hanging="360"/>
      </w:pPr>
    </w:lvl>
    <w:lvl w:ilvl="8" w:tplc="D696D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13FB8"/>
    <w:multiLevelType w:val="hybridMultilevel"/>
    <w:tmpl w:val="74F41068"/>
    <w:lvl w:ilvl="0" w:tplc="07BC11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696D7FA" w:tentative="1">
      <w:start w:val="1"/>
      <w:numFmt w:val="lowerLetter"/>
      <w:lvlText w:val="%2."/>
      <w:lvlJc w:val="left"/>
      <w:pPr>
        <w:ind w:left="1440" w:hanging="360"/>
      </w:pPr>
    </w:lvl>
    <w:lvl w:ilvl="2" w:tplc="53AEA998" w:tentative="1">
      <w:start w:val="1"/>
      <w:numFmt w:val="lowerRoman"/>
      <w:lvlText w:val="%3."/>
      <w:lvlJc w:val="right"/>
      <w:pPr>
        <w:ind w:left="2160" w:hanging="180"/>
      </w:pPr>
    </w:lvl>
    <w:lvl w:ilvl="3" w:tplc="AE989EAA" w:tentative="1">
      <w:start w:val="1"/>
      <w:numFmt w:val="decimal"/>
      <w:lvlText w:val="%4."/>
      <w:lvlJc w:val="left"/>
      <w:pPr>
        <w:ind w:left="2880" w:hanging="360"/>
      </w:pPr>
    </w:lvl>
    <w:lvl w:ilvl="4" w:tplc="839ED7F2" w:tentative="1">
      <w:start w:val="1"/>
      <w:numFmt w:val="lowerLetter"/>
      <w:lvlText w:val="%5."/>
      <w:lvlJc w:val="left"/>
      <w:pPr>
        <w:ind w:left="3600" w:hanging="360"/>
      </w:pPr>
    </w:lvl>
    <w:lvl w:ilvl="5" w:tplc="D854B546" w:tentative="1">
      <w:start w:val="1"/>
      <w:numFmt w:val="lowerRoman"/>
      <w:lvlText w:val="%6."/>
      <w:lvlJc w:val="right"/>
      <w:pPr>
        <w:ind w:left="4320" w:hanging="180"/>
      </w:pPr>
    </w:lvl>
    <w:lvl w:ilvl="6" w:tplc="E9C85044" w:tentative="1">
      <w:start w:val="1"/>
      <w:numFmt w:val="decimal"/>
      <w:lvlText w:val="%7."/>
      <w:lvlJc w:val="left"/>
      <w:pPr>
        <w:ind w:left="5040" w:hanging="360"/>
      </w:pPr>
    </w:lvl>
    <w:lvl w:ilvl="7" w:tplc="C936AE90" w:tentative="1">
      <w:start w:val="1"/>
      <w:numFmt w:val="lowerLetter"/>
      <w:lvlText w:val="%8."/>
      <w:lvlJc w:val="left"/>
      <w:pPr>
        <w:ind w:left="5760" w:hanging="360"/>
      </w:pPr>
    </w:lvl>
    <w:lvl w:ilvl="8" w:tplc="602A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20C8E"/>
    <w:multiLevelType w:val="hybridMultilevel"/>
    <w:tmpl w:val="27D0C2BC"/>
    <w:lvl w:ilvl="0" w:tplc="C30078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33AEB32" w:tentative="1">
      <w:start w:val="1"/>
      <w:numFmt w:val="lowerLetter"/>
      <w:lvlText w:val="%2."/>
      <w:lvlJc w:val="left"/>
      <w:pPr>
        <w:ind w:left="1440" w:hanging="360"/>
      </w:pPr>
    </w:lvl>
    <w:lvl w:ilvl="2" w:tplc="5DAAD420" w:tentative="1">
      <w:start w:val="1"/>
      <w:numFmt w:val="lowerRoman"/>
      <w:lvlText w:val="%3."/>
      <w:lvlJc w:val="right"/>
      <w:pPr>
        <w:ind w:left="2160" w:hanging="180"/>
      </w:pPr>
    </w:lvl>
    <w:lvl w:ilvl="3" w:tplc="7B3E9A68" w:tentative="1">
      <w:start w:val="1"/>
      <w:numFmt w:val="decimal"/>
      <w:lvlText w:val="%4."/>
      <w:lvlJc w:val="left"/>
      <w:pPr>
        <w:ind w:left="2880" w:hanging="360"/>
      </w:pPr>
    </w:lvl>
    <w:lvl w:ilvl="4" w:tplc="040460CC" w:tentative="1">
      <w:start w:val="1"/>
      <w:numFmt w:val="lowerLetter"/>
      <w:lvlText w:val="%5."/>
      <w:lvlJc w:val="left"/>
      <w:pPr>
        <w:ind w:left="3600" w:hanging="360"/>
      </w:pPr>
    </w:lvl>
    <w:lvl w:ilvl="5" w:tplc="D3F0328C" w:tentative="1">
      <w:start w:val="1"/>
      <w:numFmt w:val="lowerRoman"/>
      <w:lvlText w:val="%6."/>
      <w:lvlJc w:val="right"/>
      <w:pPr>
        <w:ind w:left="4320" w:hanging="180"/>
      </w:pPr>
    </w:lvl>
    <w:lvl w:ilvl="6" w:tplc="99365242" w:tentative="1">
      <w:start w:val="1"/>
      <w:numFmt w:val="decimal"/>
      <w:lvlText w:val="%7."/>
      <w:lvlJc w:val="left"/>
      <w:pPr>
        <w:ind w:left="5040" w:hanging="360"/>
      </w:pPr>
    </w:lvl>
    <w:lvl w:ilvl="7" w:tplc="270E893A" w:tentative="1">
      <w:start w:val="1"/>
      <w:numFmt w:val="lowerLetter"/>
      <w:lvlText w:val="%8."/>
      <w:lvlJc w:val="left"/>
      <w:pPr>
        <w:ind w:left="5760" w:hanging="360"/>
      </w:pPr>
    </w:lvl>
    <w:lvl w:ilvl="8" w:tplc="D7A42F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5F"/>
    <w:rsid w:val="0005675F"/>
    <w:rsid w:val="008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66AB-8993-4C57-BD01-719F7EA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5675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67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67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67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7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7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2023-10-24T10:40:00Z</cp:lastPrinted>
  <dcterms:created xsi:type="dcterms:W3CDTF">2023-10-24T10:34:00Z</dcterms:created>
  <dcterms:modified xsi:type="dcterms:W3CDTF">2023-10-24T10:40:00Z</dcterms:modified>
</cp:coreProperties>
</file>