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6E" w:rsidRPr="00BB1DFE" w:rsidRDefault="00BA06BF" w:rsidP="00BB1DF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B1DFE">
        <w:rPr>
          <w:rFonts w:ascii="Arial" w:hAnsi="Arial" w:cs="Arial"/>
          <w:b/>
          <w:sz w:val="40"/>
          <w:szCs w:val="40"/>
        </w:rPr>
        <w:t>PROJETO DE LEI</w:t>
      </w:r>
      <w:r w:rsidR="0020154D" w:rsidRPr="00BB1DFE">
        <w:rPr>
          <w:rFonts w:ascii="Arial" w:hAnsi="Arial" w:cs="Arial"/>
          <w:b/>
          <w:sz w:val="40"/>
          <w:szCs w:val="40"/>
        </w:rPr>
        <w:t xml:space="preserve"> </w:t>
      </w:r>
      <w:r w:rsidR="00BB1DFE">
        <w:rPr>
          <w:rFonts w:ascii="Arial" w:hAnsi="Arial" w:cs="Arial"/>
          <w:b/>
          <w:sz w:val="40"/>
          <w:szCs w:val="40"/>
        </w:rPr>
        <w:t>N</w:t>
      </w:r>
      <w:r w:rsidR="0020154D" w:rsidRPr="00BB1DFE">
        <w:rPr>
          <w:rFonts w:ascii="Arial" w:hAnsi="Arial" w:cs="Arial"/>
          <w:b/>
          <w:sz w:val="40"/>
          <w:szCs w:val="40"/>
        </w:rPr>
        <w:t>º 40/2023-L</w:t>
      </w:r>
    </w:p>
    <w:p w:rsidR="00BB5F23" w:rsidRPr="00BB1DFE" w:rsidRDefault="00BB5F23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B5F23" w:rsidRDefault="00BA06BF" w:rsidP="00BB1DFE">
      <w:pPr>
        <w:spacing w:after="0" w:line="240" w:lineRule="auto"/>
        <w:ind w:left="4111"/>
        <w:jc w:val="both"/>
        <w:rPr>
          <w:rStyle w:val="Forte"/>
          <w:rFonts w:ascii="Arial" w:hAnsi="Arial" w:cs="Arial"/>
          <w:caps/>
          <w:color w:val="000000"/>
          <w:sz w:val="26"/>
          <w:szCs w:val="26"/>
          <w:shd w:val="clear" w:color="auto" w:fill="FBFBFB"/>
        </w:rPr>
      </w:pPr>
      <w:r w:rsidRPr="00BB1DFE">
        <w:rPr>
          <w:rStyle w:val="Forte"/>
          <w:rFonts w:ascii="Arial" w:hAnsi="Arial" w:cs="Arial"/>
          <w:caps/>
          <w:color w:val="000000"/>
          <w:sz w:val="26"/>
          <w:szCs w:val="26"/>
          <w:shd w:val="clear" w:color="auto" w:fill="FBFBFB"/>
        </w:rPr>
        <w:t>PROÍBE A utilização de VERBA PÚBLICA MUNICIPAL para EVENTOS E SERVIÇOS QUE PROMOVAM A SEXUALIZAÇÃO DE CRIANÇAS E ADOLESCENTES NO ÂMBITO DO MUNICÍPIO DE bARRA bONITA, E DÁ OUTRAS PROVIDÊNCIAS.</w:t>
      </w:r>
    </w:p>
    <w:p w:rsidR="00BB1DFE" w:rsidRPr="00BB1DFE" w:rsidRDefault="00BB1DFE" w:rsidP="00BB1DFE">
      <w:pPr>
        <w:spacing w:after="0" w:line="240" w:lineRule="auto"/>
        <w:ind w:left="411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BB5F23" w:rsidRPr="00BB1DFE" w:rsidRDefault="00BB5F23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B5F23" w:rsidRPr="00BB1DFE" w:rsidRDefault="00BA06BF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B1D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proibida a utilização de verba pública oriunda do Município em eventos e serviços que promovam, direta ou indiretamente, a sexualização de crianças e adolescentes no âmbito do município de Barra Bonita.</w:t>
      </w:r>
    </w:p>
    <w:p w:rsidR="00BB1DFE" w:rsidRDefault="00BB1DFE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B5F23" w:rsidRPr="00BB1DFE" w:rsidRDefault="00BA06BF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B1D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serviços públicos e os eventos patrocinados </w:t>
      </w:r>
      <w:r w:rsidR="0037054C"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 apoiados 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pelo poder público municipal, sejam para pessoas jurídicas ou físicas, devem respeitar as normas legais que proíbem a divulgação ou acesso de crianças e adolescentes a apresentações, presenciais ou remotas, de imagens, músicas ou textos pornográficos ou obscenos, assim como garantir proteção em relação a conteúdos impróprios ao seu desenvolvimento psicológico.</w:t>
      </w:r>
    </w:p>
    <w:p w:rsidR="00BB1DFE" w:rsidRDefault="00BB1DFE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B5F23" w:rsidRPr="00BB1DFE" w:rsidRDefault="00BA06BF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§1º </w:t>
      </w:r>
      <w:r w:rsid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disposto neste artigo se aplica a:</w:t>
      </w:r>
    </w:p>
    <w:p w:rsidR="00BB1DFE" w:rsidRDefault="00BB1DFE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B5F23" w:rsidRPr="00BB1DFE" w:rsidRDefault="00BA06BF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qualquer material impresso, sonoro, digital, audiovisual ou imagem, ainda que didático, paradidático ou cartilha, ministrado, entregue ou colocado ao acesso de crianças e adolescentes, bem como a folders, outdoors ou qualquer outra forma de divulgação em local público ou evento licitado, produção cinematográfica ou peça teatral, autorizado ou patrocinado pelo poder público, inclusive mídias ou redes sociais.</w:t>
      </w:r>
    </w:p>
    <w:p w:rsidR="00BB5F23" w:rsidRPr="00BB1DFE" w:rsidRDefault="00BA06BF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editais, chamadas públicas, prêmios, aquisição de bens e serviços vinculados ao setor cultural e outros instrumentos destinados à manutenção de agentes, de espaços, de iniciativas, de cursos, de produções, de desenvolvimento de atividades de economia criativa e de economia solidária, de produções audiovisuais, de manifestações culturais, bem como à realização de atividades artísticas e culturais que possam ser transmitidas pela internet ou disponibilizadas por meio de redes sociais e outras plataformas digitais.</w:t>
      </w:r>
    </w:p>
    <w:p w:rsidR="00BB5F23" w:rsidRPr="00BB1DFE" w:rsidRDefault="00BA06BF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espaços artísticos e culturais, microempresas e pequenas empresas culturais, cooperativas, instituições e organizações culturais comunitárias que receberem auxílio ou patrocínio do poder público.</w:t>
      </w:r>
    </w:p>
    <w:p w:rsidR="00BB1DFE" w:rsidRDefault="00BB1DFE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B5F23" w:rsidRPr="00BB1DFE" w:rsidRDefault="00BA06BF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§2º </w:t>
      </w:r>
      <w:r w:rsid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Consideram-se pornográficos todos os tipos de manifestações que firam o pudor e os materiais previstos no §1º deste artigo que contenham imagem erótica, de relação sexual ou de ato libidinoso, obscenidade e exibição explícita de órgãos ou atividade sexual que estimule a excitação sexual.</w:t>
      </w:r>
    </w:p>
    <w:p w:rsidR="00BB1DFE" w:rsidRDefault="00BB1DFE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E40EF" w:rsidRDefault="006E40EF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BB5F23" w:rsidRPr="00BB1DFE" w:rsidRDefault="00BA06BF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B1D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Art. 3º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contratar serviços ou adquirir produtos de qualquer natureza, bem como patrocinar eventos ou espetáculos públicos ou programas de rádio, televisão ou redes sociais, a administração pública municipal fará constar cláusula obrigatória de respeito ao disposto no art. 2º desta Lei pelo contratado, patrocinado ou beneficiado.</w:t>
      </w:r>
    </w:p>
    <w:p w:rsidR="00BB1DFE" w:rsidRDefault="00BB1DFE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B5F23" w:rsidRPr="00BB1DFE" w:rsidRDefault="00BA06BF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B1D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4º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serviços públicos promovidos pelo município obedecerão às normas estabelecidas pela Constituição Federal e Estadual, o Estatuto da Criança e do Adolescente, a legislação vigente e ao disposto nesta lei, especialmente os sistemas de saúde, de direitos humanos, de assistência social, de cultura, educação infantil e fundamental.</w:t>
      </w:r>
    </w:p>
    <w:p w:rsidR="00BB1DFE" w:rsidRDefault="00BB1DFE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B1DFE" w:rsidRDefault="00BA06BF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B1D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5º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BB1D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Qualquer pessoa física ou jurídica, inclusive pais ou responsáveis, poderá comunicar à Administração Pública e ao Ministério Público violação ao disposto nesta Lei.</w:t>
      </w:r>
    </w:p>
    <w:p w:rsidR="00BB1DFE" w:rsidRDefault="00BB1DFE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B5F23" w:rsidRDefault="00BB1DFE" w:rsidP="00BB1DFE">
      <w:pPr>
        <w:spacing w:after="0" w:line="240" w:lineRule="auto"/>
        <w:ind w:firstLine="600"/>
        <w:jc w:val="both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>
        <w:rPr>
          <w:rStyle w:val="Forte"/>
          <w:rFonts w:ascii="Arial" w:hAnsi="Arial" w:cs="Arial"/>
          <w:color w:val="000000"/>
          <w:sz w:val="24"/>
          <w:szCs w:val="24"/>
          <w:shd w:val="clear" w:color="auto" w:fill="FBFBFB"/>
        </w:rPr>
        <w:t>A</w:t>
      </w:r>
      <w:r w:rsidR="0037054C" w:rsidRPr="00BB1DFE">
        <w:rPr>
          <w:rStyle w:val="Forte"/>
          <w:rFonts w:ascii="Arial" w:hAnsi="Arial" w:cs="Arial"/>
          <w:color w:val="000000"/>
          <w:sz w:val="24"/>
          <w:szCs w:val="24"/>
          <w:shd w:val="clear" w:color="auto" w:fill="FBFBFB"/>
        </w:rPr>
        <w:t>rt. 6</w:t>
      </w:r>
      <w:r w:rsidR="00BA06BF" w:rsidRPr="00BB1DFE">
        <w:rPr>
          <w:rStyle w:val="Forte"/>
          <w:rFonts w:ascii="Arial" w:hAnsi="Arial" w:cs="Arial"/>
          <w:color w:val="000000"/>
          <w:sz w:val="24"/>
          <w:szCs w:val="24"/>
          <w:shd w:val="clear" w:color="auto" w:fill="FBFBFB"/>
        </w:rPr>
        <w:t>º</w:t>
      </w:r>
      <w:r w:rsidR="00BA06BF" w:rsidRPr="00BB1DFE">
        <w:rPr>
          <w:rFonts w:ascii="Arial" w:hAnsi="Arial" w:cs="Arial"/>
          <w:color w:val="000000"/>
          <w:sz w:val="24"/>
          <w:szCs w:val="24"/>
          <w:shd w:val="clear" w:color="auto" w:fill="FBFBFB"/>
        </w:rPr>
        <w:t> </w:t>
      </w:r>
      <w:r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- </w:t>
      </w:r>
      <w:r w:rsidR="00BA06BF" w:rsidRPr="00BB1DFE">
        <w:rPr>
          <w:rFonts w:ascii="Arial" w:hAnsi="Arial" w:cs="Arial"/>
          <w:color w:val="000000"/>
          <w:sz w:val="24"/>
          <w:szCs w:val="24"/>
          <w:shd w:val="clear" w:color="auto" w:fill="FBFBFB"/>
        </w:rPr>
        <w:t>Esta Lei entra em vigor na data da sua publicação</w:t>
      </w:r>
    </w:p>
    <w:p w:rsidR="00BB1DFE" w:rsidRPr="00BB1DFE" w:rsidRDefault="00BB1DFE" w:rsidP="00BB1DFE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B1DFE" w:rsidRPr="00BB1DFE" w:rsidRDefault="00BB1DFE" w:rsidP="00BB1DFE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</w:p>
    <w:p w:rsidR="0037054C" w:rsidRDefault="00BA06BF" w:rsidP="00BB1DF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  <w:r w:rsidRPr="00BB1DFE">
        <w:rPr>
          <w:rFonts w:ascii="Arial" w:hAnsi="Arial" w:cs="Arial"/>
          <w:color w:val="000000"/>
          <w:sz w:val="24"/>
          <w:szCs w:val="24"/>
          <w:shd w:val="clear" w:color="auto" w:fill="FBFBFB"/>
        </w:rPr>
        <w:t>Sala das sessões, 22 de agosto de 2023.</w:t>
      </w:r>
    </w:p>
    <w:p w:rsidR="00BB1DFE" w:rsidRDefault="00BB1DFE" w:rsidP="00BB1DF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</w:p>
    <w:p w:rsidR="00BB1DFE" w:rsidRDefault="00BB1DFE" w:rsidP="00BB1DF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</w:p>
    <w:p w:rsidR="00BB1DFE" w:rsidRDefault="00BB1DFE" w:rsidP="00BB1DF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</w:p>
    <w:p w:rsidR="00BB1DFE" w:rsidRPr="00BB1DFE" w:rsidRDefault="00BB1DFE" w:rsidP="00BB1DF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BFBFB"/>
        </w:rPr>
      </w:pPr>
    </w:p>
    <w:p w:rsidR="0037054C" w:rsidRPr="00BB1DFE" w:rsidRDefault="00BA06BF" w:rsidP="00BB1DF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BFBFB"/>
        </w:rPr>
      </w:pPr>
      <w:r w:rsidRPr="00BB1DFE">
        <w:rPr>
          <w:rFonts w:ascii="Arial" w:hAnsi="Arial" w:cs="Arial"/>
          <w:b/>
          <w:color w:val="000000"/>
          <w:sz w:val="24"/>
          <w:szCs w:val="24"/>
          <w:shd w:val="clear" w:color="auto" w:fill="FBFBFB"/>
        </w:rPr>
        <w:t>RODRIGO GIRALDELLI MALDONADO</w:t>
      </w:r>
    </w:p>
    <w:p w:rsidR="0037054C" w:rsidRPr="00BB1DFE" w:rsidRDefault="00BA06BF" w:rsidP="00BB1D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DFE">
        <w:rPr>
          <w:rFonts w:ascii="Arial" w:hAnsi="Arial" w:cs="Arial"/>
          <w:b/>
          <w:color w:val="000000"/>
          <w:sz w:val="24"/>
          <w:szCs w:val="24"/>
          <w:shd w:val="clear" w:color="auto" w:fill="FBFBFB"/>
        </w:rPr>
        <w:t>Vereador</w:t>
      </w:r>
    </w:p>
    <w:sectPr w:rsidR="0037054C" w:rsidRPr="00BB1DFE" w:rsidSect="006E40EF">
      <w:headerReference w:type="default" r:id="rId7"/>
      <w:pgSz w:w="11906" w:h="16838"/>
      <w:pgMar w:top="212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D5" w:rsidRDefault="00617BD5">
      <w:pPr>
        <w:spacing w:after="0" w:line="240" w:lineRule="auto"/>
      </w:pPr>
      <w:r>
        <w:separator/>
      </w:r>
    </w:p>
  </w:endnote>
  <w:endnote w:type="continuationSeparator" w:id="0">
    <w:p w:rsidR="00617BD5" w:rsidRDefault="0061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BD5" w:rsidRDefault="00617BD5">
      <w:pPr>
        <w:spacing w:after="0" w:line="240" w:lineRule="auto"/>
      </w:pPr>
      <w:r>
        <w:separator/>
      </w:r>
    </w:p>
  </w:footnote>
  <w:footnote w:type="continuationSeparator" w:id="0">
    <w:p w:rsidR="00617BD5" w:rsidRDefault="0061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D0B" w:rsidRDefault="00BA06BF"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FFDC66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76B248" w:tentative="1">
      <w:start w:val="1"/>
      <w:numFmt w:val="lowerLetter"/>
      <w:lvlText w:val="%2."/>
      <w:lvlJc w:val="left"/>
      <w:pPr>
        <w:ind w:left="1440" w:hanging="360"/>
      </w:pPr>
    </w:lvl>
    <w:lvl w:ilvl="2" w:tplc="1A9E9D68" w:tentative="1">
      <w:start w:val="1"/>
      <w:numFmt w:val="lowerRoman"/>
      <w:lvlText w:val="%3."/>
      <w:lvlJc w:val="right"/>
      <w:pPr>
        <w:ind w:left="2160" w:hanging="180"/>
      </w:pPr>
    </w:lvl>
    <w:lvl w:ilvl="3" w:tplc="4678BC36" w:tentative="1">
      <w:start w:val="1"/>
      <w:numFmt w:val="decimal"/>
      <w:lvlText w:val="%4."/>
      <w:lvlJc w:val="left"/>
      <w:pPr>
        <w:ind w:left="2880" w:hanging="360"/>
      </w:pPr>
    </w:lvl>
    <w:lvl w:ilvl="4" w:tplc="F7B80974" w:tentative="1">
      <w:start w:val="1"/>
      <w:numFmt w:val="lowerLetter"/>
      <w:lvlText w:val="%5."/>
      <w:lvlJc w:val="left"/>
      <w:pPr>
        <w:ind w:left="3600" w:hanging="360"/>
      </w:pPr>
    </w:lvl>
    <w:lvl w:ilvl="5" w:tplc="11B497D8" w:tentative="1">
      <w:start w:val="1"/>
      <w:numFmt w:val="lowerRoman"/>
      <w:lvlText w:val="%6."/>
      <w:lvlJc w:val="right"/>
      <w:pPr>
        <w:ind w:left="4320" w:hanging="180"/>
      </w:pPr>
    </w:lvl>
    <w:lvl w:ilvl="6" w:tplc="CD16812A" w:tentative="1">
      <w:start w:val="1"/>
      <w:numFmt w:val="decimal"/>
      <w:lvlText w:val="%7."/>
      <w:lvlJc w:val="left"/>
      <w:pPr>
        <w:ind w:left="5040" w:hanging="360"/>
      </w:pPr>
    </w:lvl>
    <w:lvl w:ilvl="7" w:tplc="B91AA812" w:tentative="1">
      <w:start w:val="1"/>
      <w:numFmt w:val="lowerLetter"/>
      <w:lvlText w:val="%8."/>
      <w:lvlJc w:val="left"/>
      <w:pPr>
        <w:ind w:left="5760" w:hanging="360"/>
      </w:pPr>
    </w:lvl>
    <w:lvl w:ilvl="8" w:tplc="26FCD6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23D0B"/>
    <w:rsid w:val="00057F2B"/>
    <w:rsid w:val="00071690"/>
    <w:rsid w:val="00166DEC"/>
    <w:rsid w:val="00190CAE"/>
    <w:rsid w:val="001A11D5"/>
    <w:rsid w:val="001D45A3"/>
    <w:rsid w:val="0020154D"/>
    <w:rsid w:val="00215959"/>
    <w:rsid w:val="002476BA"/>
    <w:rsid w:val="002B71B7"/>
    <w:rsid w:val="002D2888"/>
    <w:rsid w:val="00332F7F"/>
    <w:rsid w:val="0037054C"/>
    <w:rsid w:val="00392FB3"/>
    <w:rsid w:val="003A41A3"/>
    <w:rsid w:val="003F102A"/>
    <w:rsid w:val="004C4CA7"/>
    <w:rsid w:val="005C1DD8"/>
    <w:rsid w:val="005D536E"/>
    <w:rsid w:val="00617BD5"/>
    <w:rsid w:val="0063614B"/>
    <w:rsid w:val="006E40EF"/>
    <w:rsid w:val="00713AF0"/>
    <w:rsid w:val="00772AB0"/>
    <w:rsid w:val="007B2825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A06BF"/>
    <w:rsid w:val="00BA5CFF"/>
    <w:rsid w:val="00BB1A6C"/>
    <w:rsid w:val="00BB1DFE"/>
    <w:rsid w:val="00BB5F23"/>
    <w:rsid w:val="00CA4E16"/>
    <w:rsid w:val="00CA7DF6"/>
    <w:rsid w:val="00D20B4E"/>
    <w:rsid w:val="00D4485A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43D9B-B75B-48AA-95EC-5A9ED2AD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BB5F23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BB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5F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8</cp:revision>
  <cp:lastPrinted>2023-08-22T13:19:00Z</cp:lastPrinted>
  <dcterms:created xsi:type="dcterms:W3CDTF">2023-08-22T11:37:00Z</dcterms:created>
  <dcterms:modified xsi:type="dcterms:W3CDTF">2023-08-22T13:19:00Z</dcterms:modified>
</cp:coreProperties>
</file>