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926" w:rsidRPr="00291502" w:rsidRDefault="005F1926" w:rsidP="005F1926">
      <w:pPr>
        <w:spacing w:after="0" w:line="240" w:lineRule="auto"/>
        <w:jc w:val="center"/>
        <w:rPr>
          <w:rFonts w:ascii="Arial" w:hAnsi="Arial" w:cs="Arial"/>
          <w:b/>
          <w:sz w:val="40"/>
          <w:szCs w:val="32"/>
          <w:u w:val="single"/>
        </w:rPr>
      </w:pPr>
      <w:r>
        <w:rPr>
          <w:rFonts w:ascii="Arial" w:hAnsi="Arial" w:cs="Arial"/>
          <w:b/>
          <w:sz w:val="40"/>
          <w:szCs w:val="32"/>
          <w:u w:val="single"/>
        </w:rPr>
        <w:t>RESOLUÇÃO N° 0</w:t>
      </w:r>
      <w:r>
        <w:rPr>
          <w:rFonts w:ascii="Arial" w:hAnsi="Arial" w:cs="Arial"/>
          <w:b/>
          <w:sz w:val="40"/>
          <w:szCs w:val="32"/>
          <w:u w:val="single"/>
        </w:rPr>
        <w:t>6</w:t>
      </w:r>
      <w:r w:rsidRPr="00291502">
        <w:rPr>
          <w:rFonts w:ascii="Arial" w:hAnsi="Arial" w:cs="Arial"/>
          <w:b/>
          <w:sz w:val="40"/>
          <w:szCs w:val="32"/>
          <w:u w:val="single"/>
        </w:rPr>
        <w:t>/20</w:t>
      </w:r>
      <w:r>
        <w:rPr>
          <w:rFonts w:ascii="Arial" w:hAnsi="Arial" w:cs="Arial"/>
          <w:b/>
          <w:sz w:val="40"/>
          <w:szCs w:val="32"/>
          <w:u w:val="single"/>
        </w:rPr>
        <w:t>23</w:t>
      </w:r>
    </w:p>
    <w:p w:rsidR="005F1926" w:rsidRPr="005F1926" w:rsidRDefault="005F1926" w:rsidP="005F192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F1926" w:rsidRPr="005F1926" w:rsidRDefault="005F1926" w:rsidP="005F192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F1926" w:rsidRPr="005F1926" w:rsidRDefault="005F1926" w:rsidP="005F1926">
      <w:pPr>
        <w:spacing w:after="0" w:line="240" w:lineRule="auto"/>
        <w:ind w:left="3969"/>
        <w:jc w:val="both"/>
        <w:rPr>
          <w:rFonts w:ascii="Arial" w:hAnsi="Arial" w:cs="Arial"/>
          <w:b/>
          <w:caps/>
          <w:sz w:val="26"/>
          <w:szCs w:val="26"/>
        </w:rPr>
      </w:pPr>
      <w:r w:rsidRPr="005F1926">
        <w:rPr>
          <w:rFonts w:ascii="Arial" w:hAnsi="Arial" w:cs="Arial"/>
          <w:b/>
          <w:caps/>
          <w:sz w:val="26"/>
          <w:szCs w:val="26"/>
        </w:rPr>
        <w:t>Dispõe sobre a Criação da Procuradoria da Mulher no âmbito da Câmara Municipal da Estância Turística de Barra Bonita e dá outras providências.</w:t>
      </w:r>
    </w:p>
    <w:p w:rsidR="005F1926" w:rsidRPr="005F1926" w:rsidRDefault="005F1926" w:rsidP="005F1926">
      <w:pPr>
        <w:spacing w:after="0" w:line="240" w:lineRule="auto"/>
        <w:ind w:left="3969"/>
        <w:jc w:val="both"/>
        <w:rPr>
          <w:rFonts w:ascii="Arial" w:hAnsi="Arial" w:cs="Arial"/>
          <w:b/>
          <w:sz w:val="24"/>
          <w:szCs w:val="24"/>
        </w:rPr>
      </w:pPr>
    </w:p>
    <w:p w:rsidR="005F1926" w:rsidRPr="005F1926" w:rsidRDefault="005F1926" w:rsidP="005F1926">
      <w:pPr>
        <w:spacing w:after="0" w:line="240" w:lineRule="auto"/>
        <w:ind w:left="3969"/>
        <w:jc w:val="both"/>
        <w:rPr>
          <w:rFonts w:ascii="Arial" w:hAnsi="Arial" w:cs="Arial"/>
          <w:b/>
          <w:sz w:val="24"/>
          <w:szCs w:val="24"/>
        </w:rPr>
      </w:pPr>
    </w:p>
    <w:p w:rsidR="005F1926" w:rsidRPr="005F1926" w:rsidRDefault="005F1926" w:rsidP="005F1926">
      <w:pPr>
        <w:spacing w:after="0" w:line="240" w:lineRule="auto"/>
        <w:jc w:val="both"/>
        <w:rPr>
          <w:b/>
          <w:sz w:val="26"/>
          <w:szCs w:val="26"/>
        </w:rPr>
      </w:pPr>
      <w:r w:rsidRPr="005F1926"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 w:rsidRPr="005F1926">
        <w:rPr>
          <w:rFonts w:ascii="Arial" w:hAnsi="Arial" w:cs="Arial"/>
          <w:sz w:val="26"/>
          <w:szCs w:val="26"/>
        </w:rPr>
        <w:t>, no uso de suas atribuições legais, PUBLICA e PROMULGA a seguinte Resolução:</w:t>
      </w:r>
    </w:p>
    <w:p w:rsidR="005F1926" w:rsidRDefault="005F1926" w:rsidP="005F1926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5F1926" w:rsidRPr="003670B8" w:rsidRDefault="005F1926" w:rsidP="005F1926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2B615B">
        <w:rPr>
          <w:rFonts w:ascii="Arial" w:hAnsi="Arial" w:cs="Arial"/>
          <w:b/>
          <w:sz w:val="24"/>
        </w:rPr>
        <w:t>Art. 1°</w:t>
      </w:r>
      <w:bookmarkStart w:id="0" w:name="_GoBack"/>
      <w:bookmarkEnd w:id="0"/>
      <w:r>
        <w:rPr>
          <w:rFonts w:ascii="Arial" w:hAnsi="Arial" w:cs="Arial"/>
          <w:b/>
          <w:sz w:val="24"/>
        </w:rPr>
        <w:t xml:space="preserve"> </w:t>
      </w:r>
      <w:r w:rsidRPr="002B615B">
        <w:rPr>
          <w:rFonts w:ascii="Arial" w:hAnsi="Arial" w:cs="Arial"/>
          <w:b/>
          <w:sz w:val="24"/>
        </w:rPr>
        <w:t>–</w:t>
      </w:r>
      <w:r w:rsidRPr="003670B8">
        <w:rPr>
          <w:rFonts w:ascii="Arial" w:hAnsi="Arial" w:cs="Arial"/>
          <w:sz w:val="24"/>
        </w:rPr>
        <w:t xml:space="preserve"> Fica instituída a Procuradoria Especial da Mulher, sendo</w:t>
      </w:r>
      <w:r>
        <w:rPr>
          <w:rFonts w:ascii="Arial" w:hAnsi="Arial" w:cs="Arial"/>
          <w:sz w:val="24"/>
        </w:rPr>
        <w:t xml:space="preserve"> </w:t>
      </w:r>
      <w:r w:rsidRPr="003670B8">
        <w:rPr>
          <w:rFonts w:ascii="Arial" w:hAnsi="Arial" w:cs="Arial"/>
          <w:sz w:val="24"/>
        </w:rPr>
        <w:t>órgão independente, que não terá vinculação com nenhum outro órgão da Câmara</w:t>
      </w:r>
      <w:r>
        <w:rPr>
          <w:rFonts w:ascii="Arial" w:hAnsi="Arial" w:cs="Arial"/>
          <w:sz w:val="24"/>
        </w:rPr>
        <w:t xml:space="preserve"> </w:t>
      </w:r>
      <w:r w:rsidRPr="003670B8">
        <w:rPr>
          <w:rFonts w:ascii="Arial" w:hAnsi="Arial" w:cs="Arial"/>
          <w:sz w:val="24"/>
        </w:rPr>
        <w:t xml:space="preserve">Municipal de </w:t>
      </w:r>
      <w:r>
        <w:rPr>
          <w:rFonts w:ascii="Arial" w:hAnsi="Arial" w:cs="Arial"/>
          <w:sz w:val="24"/>
        </w:rPr>
        <w:t>Estância Turística de Barra Bonita</w:t>
      </w:r>
      <w:r w:rsidRPr="003670B8">
        <w:rPr>
          <w:rFonts w:ascii="Arial" w:hAnsi="Arial" w:cs="Arial"/>
          <w:sz w:val="24"/>
        </w:rPr>
        <w:t>, formada por Procuradoras Vereadoras,</w:t>
      </w:r>
      <w:r>
        <w:rPr>
          <w:rFonts w:ascii="Arial" w:hAnsi="Arial" w:cs="Arial"/>
          <w:sz w:val="24"/>
        </w:rPr>
        <w:t xml:space="preserve"> </w:t>
      </w:r>
      <w:r w:rsidRPr="003670B8">
        <w:rPr>
          <w:rFonts w:ascii="Arial" w:hAnsi="Arial" w:cs="Arial"/>
          <w:sz w:val="24"/>
        </w:rPr>
        <w:t>quando houver, e contará, havendo compatibilidade de atribuições, com suporte</w:t>
      </w:r>
      <w:r>
        <w:rPr>
          <w:rFonts w:ascii="Arial" w:hAnsi="Arial" w:cs="Arial"/>
          <w:sz w:val="24"/>
        </w:rPr>
        <w:t xml:space="preserve"> </w:t>
      </w:r>
      <w:r w:rsidRPr="003670B8">
        <w:rPr>
          <w:rFonts w:ascii="Arial" w:hAnsi="Arial" w:cs="Arial"/>
          <w:sz w:val="24"/>
        </w:rPr>
        <w:t>técnico da estrutura da Câmara.</w:t>
      </w:r>
    </w:p>
    <w:p w:rsidR="005F1926" w:rsidRDefault="005F1926" w:rsidP="005F192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F1926" w:rsidRDefault="005F1926" w:rsidP="005F1926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2B615B">
        <w:rPr>
          <w:rFonts w:ascii="Arial" w:hAnsi="Arial" w:cs="Arial"/>
          <w:b/>
          <w:sz w:val="24"/>
        </w:rPr>
        <w:t>Art. 2°</w:t>
      </w:r>
      <w:r>
        <w:rPr>
          <w:rFonts w:ascii="Arial" w:hAnsi="Arial" w:cs="Arial"/>
          <w:sz w:val="24"/>
        </w:rPr>
        <w:t xml:space="preserve"> </w:t>
      </w:r>
      <w:r w:rsidRPr="002B615B">
        <w:rPr>
          <w:rFonts w:ascii="Arial" w:hAnsi="Arial" w:cs="Arial"/>
          <w:b/>
          <w:sz w:val="24"/>
        </w:rPr>
        <w:t>–</w:t>
      </w:r>
      <w:r w:rsidRPr="003670B8">
        <w:rPr>
          <w:rFonts w:ascii="Arial" w:hAnsi="Arial" w:cs="Arial"/>
          <w:sz w:val="24"/>
        </w:rPr>
        <w:t xml:space="preserve"> A Procuradoria da Mulher será constituída por uma (1)</w:t>
      </w:r>
      <w:r>
        <w:rPr>
          <w:rFonts w:ascii="Arial" w:hAnsi="Arial" w:cs="Arial"/>
          <w:sz w:val="24"/>
        </w:rPr>
        <w:t xml:space="preserve"> </w:t>
      </w:r>
      <w:r w:rsidRPr="003670B8">
        <w:rPr>
          <w:rFonts w:ascii="Arial" w:hAnsi="Arial" w:cs="Arial"/>
          <w:sz w:val="24"/>
        </w:rPr>
        <w:t>Procuradora Especial da Mulher e de no máximo (2) duas Procuradoras Adjuntas,</w:t>
      </w:r>
      <w:r>
        <w:rPr>
          <w:rFonts w:ascii="Arial" w:hAnsi="Arial" w:cs="Arial"/>
          <w:sz w:val="24"/>
        </w:rPr>
        <w:t xml:space="preserve"> </w:t>
      </w:r>
      <w:r w:rsidRPr="003670B8">
        <w:rPr>
          <w:rFonts w:ascii="Arial" w:hAnsi="Arial" w:cs="Arial"/>
          <w:sz w:val="24"/>
        </w:rPr>
        <w:t>designadas pelo (a) Presidente da Câmara Municipal, pelo período de (2) dois anos,</w:t>
      </w:r>
      <w:r>
        <w:rPr>
          <w:rFonts w:ascii="Arial" w:hAnsi="Arial" w:cs="Arial"/>
          <w:sz w:val="24"/>
        </w:rPr>
        <w:t xml:space="preserve"> </w:t>
      </w:r>
      <w:r w:rsidRPr="003670B8">
        <w:rPr>
          <w:rFonts w:ascii="Arial" w:hAnsi="Arial" w:cs="Arial"/>
          <w:sz w:val="24"/>
        </w:rPr>
        <w:t>com a possibilidade de prorrogação por mais (2) dois anos, desde que, não tenha</w:t>
      </w:r>
      <w:r>
        <w:rPr>
          <w:rFonts w:ascii="Arial" w:hAnsi="Arial" w:cs="Arial"/>
          <w:sz w:val="24"/>
        </w:rPr>
        <w:t xml:space="preserve"> </w:t>
      </w:r>
      <w:r w:rsidRPr="003670B8">
        <w:rPr>
          <w:rFonts w:ascii="Arial" w:hAnsi="Arial" w:cs="Arial"/>
          <w:sz w:val="24"/>
        </w:rPr>
        <w:t xml:space="preserve">finalizado o mandato da </w:t>
      </w:r>
      <w:r>
        <w:rPr>
          <w:rFonts w:ascii="Arial" w:hAnsi="Arial" w:cs="Arial"/>
          <w:sz w:val="24"/>
        </w:rPr>
        <w:t>V</w:t>
      </w:r>
      <w:r w:rsidRPr="003670B8">
        <w:rPr>
          <w:rFonts w:ascii="Arial" w:hAnsi="Arial" w:cs="Arial"/>
          <w:sz w:val="24"/>
        </w:rPr>
        <w:t>ereadora para o próximo biênio e não haja manifestação</w:t>
      </w:r>
      <w:r>
        <w:rPr>
          <w:rFonts w:ascii="Arial" w:hAnsi="Arial" w:cs="Arial"/>
          <w:sz w:val="24"/>
        </w:rPr>
        <w:t xml:space="preserve"> </w:t>
      </w:r>
      <w:r w:rsidRPr="003670B8">
        <w:rPr>
          <w:rFonts w:ascii="Arial" w:hAnsi="Arial" w:cs="Arial"/>
          <w:sz w:val="24"/>
        </w:rPr>
        <w:t>de desinteresse por parte da vereadora.</w:t>
      </w:r>
    </w:p>
    <w:p w:rsidR="005F1926" w:rsidRPr="003670B8" w:rsidRDefault="005F1926" w:rsidP="005F1926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5F1926" w:rsidRDefault="005F1926" w:rsidP="005F1926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2B615B">
        <w:rPr>
          <w:rFonts w:ascii="Arial" w:hAnsi="Arial" w:cs="Arial"/>
          <w:b/>
          <w:sz w:val="24"/>
        </w:rPr>
        <w:t>§1°</w:t>
      </w:r>
      <w:r>
        <w:rPr>
          <w:rFonts w:ascii="Arial" w:hAnsi="Arial" w:cs="Arial"/>
          <w:sz w:val="24"/>
        </w:rPr>
        <w:t xml:space="preserve"> </w:t>
      </w:r>
      <w:r w:rsidRPr="002B615B">
        <w:rPr>
          <w:rFonts w:ascii="Arial" w:hAnsi="Arial" w:cs="Arial"/>
          <w:b/>
          <w:sz w:val="24"/>
        </w:rPr>
        <w:t>–</w:t>
      </w:r>
      <w:r w:rsidRPr="003670B8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Os mandatos acompanharão a periodicidade das eleições da Mesa Diretora</w:t>
      </w:r>
      <w:r w:rsidRPr="003670B8">
        <w:rPr>
          <w:rFonts w:ascii="Arial" w:hAnsi="Arial" w:cs="Arial"/>
          <w:sz w:val="24"/>
        </w:rPr>
        <w:t>.</w:t>
      </w:r>
    </w:p>
    <w:p w:rsidR="005F1926" w:rsidRPr="003670B8" w:rsidRDefault="005F1926" w:rsidP="005F1926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5F1926" w:rsidRDefault="005F1926" w:rsidP="005F1926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2B615B">
        <w:rPr>
          <w:rFonts w:ascii="Arial" w:hAnsi="Arial" w:cs="Arial"/>
          <w:b/>
          <w:sz w:val="24"/>
        </w:rPr>
        <w:t>§2°</w:t>
      </w:r>
      <w:r>
        <w:rPr>
          <w:rFonts w:ascii="Arial" w:hAnsi="Arial" w:cs="Arial"/>
          <w:b/>
          <w:sz w:val="24"/>
        </w:rPr>
        <w:t xml:space="preserve"> </w:t>
      </w:r>
      <w:r w:rsidRPr="002B615B">
        <w:rPr>
          <w:rFonts w:ascii="Arial" w:hAnsi="Arial" w:cs="Arial"/>
          <w:b/>
          <w:sz w:val="24"/>
        </w:rPr>
        <w:t>–</w:t>
      </w:r>
      <w:r w:rsidRPr="003670B8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A Vereadora designada Procuradora Especial da Mulher, no ato da publicação desta Lei, que institui a Procuradoria Especial da Mulher, exercerá o mandato a partir da sua designação, até a eleição da Mesa Diretora</w:t>
      </w:r>
      <w:r w:rsidRPr="003670B8">
        <w:rPr>
          <w:rFonts w:ascii="Arial" w:hAnsi="Arial" w:cs="Arial"/>
          <w:sz w:val="24"/>
        </w:rPr>
        <w:t>.</w:t>
      </w:r>
    </w:p>
    <w:p w:rsidR="005F1926" w:rsidRDefault="005F1926" w:rsidP="005F1926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5F1926" w:rsidRDefault="005F1926" w:rsidP="005F1926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953964">
        <w:rPr>
          <w:rFonts w:ascii="Arial" w:hAnsi="Arial" w:cs="Arial"/>
          <w:b/>
          <w:sz w:val="24"/>
        </w:rPr>
        <w:t>§3º</w:t>
      </w:r>
      <w:r>
        <w:rPr>
          <w:rFonts w:ascii="Arial" w:hAnsi="Arial" w:cs="Arial"/>
          <w:sz w:val="24"/>
        </w:rPr>
        <w:t xml:space="preserve"> </w:t>
      </w:r>
      <w:r w:rsidRPr="002B615B">
        <w:rPr>
          <w:rFonts w:ascii="Arial" w:hAnsi="Arial" w:cs="Arial"/>
          <w:b/>
          <w:sz w:val="24"/>
        </w:rPr>
        <w:t>–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Na ausência de Vereadora para assumir a função de Procuradora Especial da Mulher está competirá ao Presidente da Câmara Municipal (se for mulher) ou a quem ele designar. Poderá ser indicada servidora pública ou Vereador.</w:t>
      </w:r>
    </w:p>
    <w:p w:rsidR="005F1926" w:rsidRDefault="005F1926" w:rsidP="005F1926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5F1926" w:rsidRPr="00EB7B75" w:rsidRDefault="005F1926" w:rsidP="005F1926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953964">
        <w:rPr>
          <w:rFonts w:ascii="Arial" w:hAnsi="Arial" w:cs="Arial"/>
          <w:b/>
          <w:sz w:val="24"/>
        </w:rPr>
        <w:t>§4º</w:t>
      </w:r>
      <w:r>
        <w:rPr>
          <w:rFonts w:ascii="Arial" w:hAnsi="Arial" w:cs="Arial"/>
          <w:sz w:val="24"/>
        </w:rPr>
        <w:t xml:space="preserve"> </w:t>
      </w:r>
      <w:r w:rsidRPr="002B615B">
        <w:rPr>
          <w:rFonts w:ascii="Arial" w:hAnsi="Arial" w:cs="Arial"/>
          <w:b/>
          <w:sz w:val="24"/>
        </w:rPr>
        <w:t>–</w:t>
      </w:r>
      <w:r>
        <w:rPr>
          <w:rFonts w:ascii="Arial" w:hAnsi="Arial" w:cs="Arial"/>
          <w:sz w:val="24"/>
        </w:rPr>
        <w:t xml:space="preserve"> As Procuradoras Adjuntas terão designação de Primeira e Segunda, e nessa ordem, substituirão a Procuradora Especial da Mulher em caso de ausência ou impedimentos e colaboração no cumprimento das atribuições da Procuradoria.</w:t>
      </w:r>
    </w:p>
    <w:p w:rsidR="005F1926" w:rsidRDefault="005F1926" w:rsidP="005F192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F1926" w:rsidRDefault="005F1926" w:rsidP="005F1926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2B615B">
        <w:rPr>
          <w:rFonts w:ascii="Arial" w:hAnsi="Arial" w:cs="Arial"/>
          <w:b/>
          <w:sz w:val="24"/>
        </w:rPr>
        <w:t>Art. 3°–</w:t>
      </w:r>
      <w:r w:rsidRPr="003670B8">
        <w:rPr>
          <w:rFonts w:ascii="Arial" w:hAnsi="Arial" w:cs="Arial"/>
          <w:sz w:val="24"/>
        </w:rPr>
        <w:t xml:space="preserve"> Compete à Procuradoria da Mulher zelar pela</w:t>
      </w:r>
      <w:r>
        <w:rPr>
          <w:rFonts w:ascii="Arial" w:hAnsi="Arial" w:cs="Arial"/>
          <w:sz w:val="24"/>
        </w:rPr>
        <w:t xml:space="preserve"> </w:t>
      </w:r>
      <w:r w:rsidRPr="003670B8">
        <w:rPr>
          <w:rFonts w:ascii="Arial" w:hAnsi="Arial" w:cs="Arial"/>
          <w:sz w:val="24"/>
        </w:rPr>
        <w:t xml:space="preserve">participação efetiva das </w:t>
      </w:r>
      <w:r>
        <w:rPr>
          <w:rFonts w:ascii="Arial" w:hAnsi="Arial" w:cs="Arial"/>
          <w:sz w:val="24"/>
        </w:rPr>
        <w:t>V</w:t>
      </w:r>
      <w:r w:rsidRPr="003670B8">
        <w:rPr>
          <w:rFonts w:ascii="Arial" w:hAnsi="Arial" w:cs="Arial"/>
          <w:sz w:val="24"/>
        </w:rPr>
        <w:t>ereadoras nos órgãos e atividades da Câmara Municipal,</w:t>
      </w:r>
      <w:r>
        <w:rPr>
          <w:rFonts w:ascii="Arial" w:hAnsi="Arial" w:cs="Arial"/>
          <w:sz w:val="24"/>
        </w:rPr>
        <w:t xml:space="preserve"> </w:t>
      </w:r>
      <w:r w:rsidRPr="003670B8">
        <w:rPr>
          <w:rFonts w:ascii="Arial" w:hAnsi="Arial" w:cs="Arial"/>
          <w:sz w:val="24"/>
        </w:rPr>
        <w:t>e ainda:</w:t>
      </w:r>
    </w:p>
    <w:p w:rsidR="005F1926" w:rsidRPr="003670B8" w:rsidRDefault="005F1926" w:rsidP="005F1926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5F1926" w:rsidRDefault="005F1926" w:rsidP="005F1926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684AE5">
        <w:rPr>
          <w:rFonts w:ascii="Arial" w:hAnsi="Arial" w:cs="Arial"/>
          <w:sz w:val="24"/>
        </w:rPr>
        <w:lastRenderedPageBreak/>
        <w:t>Orientar mulheres acerca de seus direitos e informar os canais e órgãos de denúncia de violência e discriminação contra a mulher;</w:t>
      </w:r>
    </w:p>
    <w:p w:rsidR="005F1926" w:rsidRDefault="005F1926" w:rsidP="005F1926">
      <w:pPr>
        <w:pStyle w:val="PargrafodaLista"/>
        <w:spacing w:after="0" w:line="240" w:lineRule="auto"/>
        <w:jc w:val="both"/>
        <w:rPr>
          <w:rFonts w:ascii="Arial" w:hAnsi="Arial" w:cs="Arial"/>
          <w:sz w:val="24"/>
        </w:rPr>
      </w:pPr>
    </w:p>
    <w:p w:rsidR="005F1926" w:rsidRDefault="005F1926" w:rsidP="005F1926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684AE5">
        <w:rPr>
          <w:rFonts w:ascii="Arial" w:hAnsi="Arial" w:cs="Arial"/>
          <w:sz w:val="24"/>
        </w:rPr>
        <w:t>Viabilizar a comunicação em rede, abarcando os setores de saúde, promoção social, segurança pública e outros, a fim de amparar, de forma multidisciplinar a mulher em situação de violência.</w:t>
      </w:r>
    </w:p>
    <w:p w:rsidR="005F1926" w:rsidRPr="00684AE5" w:rsidRDefault="005F1926" w:rsidP="005F1926">
      <w:pPr>
        <w:pStyle w:val="PargrafodaLista"/>
        <w:spacing w:after="0" w:line="240" w:lineRule="auto"/>
        <w:jc w:val="both"/>
        <w:rPr>
          <w:rFonts w:ascii="Arial" w:hAnsi="Arial" w:cs="Arial"/>
          <w:sz w:val="24"/>
        </w:rPr>
      </w:pPr>
    </w:p>
    <w:p w:rsidR="005F1926" w:rsidRDefault="005F1926" w:rsidP="005F1926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684AE5">
        <w:rPr>
          <w:rFonts w:ascii="Arial" w:hAnsi="Arial" w:cs="Arial"/>
          <w:sz w:val="24"/>
        </w:rPr>
        <w:t xml:space="preserve">Fiscalizar e acompanhar a execução de leis, programas e convênios firmados com os governos Municipal, Estadual e Federal, bem como, demais políticas públicas, que visem </w:t>
      </w:r>
      <w:r>
        <w:rPr>
          <w:rFonts w:ascii="Arial" w:hAnsi="Arial" w:cs="Arial"/>
          <w:sz w:val="24"/>
        </w:rPr>
        <w:t>a</w:t>
      </w:r>
      <w:r w:rsidRPr="00684AE5">
        <w:rPr>
          <w:rFonts w:ascii="Arial" w:hAnsi="Arial" w:cs="Arial"/>
          <w:sz w:val="24"/>
        </w:rPr>
        <w:t xml:space="preserve"> promoção da igualdade de gênero, assim como, a implementação de campanhas educativas e </w:t>
      </w:r>
      <w:proofErr w:type="spellStart"/>
      <w:r w:rsidRPr="00684AE5">
        <w:rPr>
          <w:rFonts w:ascii="Arial" w:hAnsi="Arial" w:cs="Arial"/>
          <w:sz w:val="24"/>
        </w:rPr>
        <w:t>antidiscriminatórias</w:t>
      </w:r>
      <w:proofErr w:type="spellEnd"/>
      <w:r w:rsidRPr="00684AE5">
        <w:rPr>
          <w:rFonts w:ascii="Arial" w:hAnsi="Arial" w:cs="Arial"/>
          <w:sz w:val="24"/>
        </w:rPr>
        <w:t>;</w:t>
      </w:r>
    </w:p>
    <w:p w:rsidR="005F1926" w:rsidRPr="00F67D44" w:rsidRDefault="005F1926" w:rsidP="005F1926">
      <w:pPr>
        <w:pStyle w:val="PargrafodaLista"/>
        <w:rPr>
          <w:rFonts w:ascii="Arial" w:hAnsi="Arial" w:cs="Arial"/>
          <w:sz w:val="24"/>
        </w:rPr>
      </w:pPr>
    </w:p>
    <w:p w:rsidR="005F1926" w:rsidRDefault="005F1926" w:rsidP="005F1926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684AE5">
        <w:rPr>
          <w:rFonts w:ascii="Arial" w:hAnsi="Arial" w:cs="Arial"/>
          <w:sz w:val="24"/>
        </w:rPr>
        <w:t>Cooperar com a estruturação da rede de proteção à mulher nos organismos nacionais e internacionais, públicos e privados, voltados à construção e implementação de políticas para mulheres;</w:t>
      </w:r>
    </w:p>
    <w:p w:rsidR="005F1926" w:rsidRPr="00F67D44" w:rsidRDefault="005F1926" w:rsidP="005F192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F1926" w:rsidRDefault="005F1926" w:rsidP="005F1926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684AE5">
        <w:rPr>
          <w:rFonts w:ascii="Arial" w:hAnsi="Arial" w:cs="Arial"/>
          <w:sz w:val="24"/>
        </w:rPr>
        <w:t>Promover pesquisas, seminários, palestras e estudos sobre violência e discriminação contra a mulher, do mesmo modo, em relação a sub-representação das mulheres na política, inclusive para fins de divulgação pública e fornecimento de subsídios às Comissões da Câmara Municipal.</w:t>
      </w:r>
    </w:p>
    <w:p w:rsidR="005F1926" w:rsidRPr="00F67D44" w:rsidRDefault="005F1926" w:rsidP="005F192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F1926" w:rsidRPr="00684AE5" w:rsidRDefault="005F1926" w:rsidP="005F1926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684AE5">
        <w:rPr>
          <w:rFonts w:ascii="Arial" w:hAnsi="Arial" w:cs="Arial"/>
          <w:sz w:val="24"/>
        </w:rPr>
        <w:t>Incentivar, fomentar e promover a participação da mulher na política.</w:t>
      </w:r>
    </w:p>
    <w:p w:rsidR="005F1926" w:rsidRPr="003670B8" w:rsidRDefault="005F1926" w:rsidP="005F192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F1926" w:rsidRPr="003670B8" w:rsidRDefault="005F1926" w:rsidP="005F1926">
      <w:pPr>
        <w:spacing w:after="0" w:line="240" w:lineRule="auto"/>
        <w:ind w:firstLine="360"/>
        <w:jc w:val="both"/>
        <w:rPr>
          <w:rFonts w:ascii="Arial" w:hAnsi="Arial" w:cs="Arial"/>
          <w:sz w:val="24"/>
        </w:rPr>
      </w:pPr>
      <w:r w:rsidRPr="00684AE5">
        <w:rPr>
          <w:rFonts w:ascii="Arial" w:hAnsi="Arial" w:cs="Arial"/>
          <w:b/>
          <w:sz w:val="24"/>
        </w:rPr>
        <w:t>Art. 4°</w:t>
      </w:r>
      <w:r>
        <w:rPr>
          <w:rFonts w:ascii="Arial" w:hAnsi="Arial" w:cs="Arial"/>
          <w:b/>
          <w:sz w:val="24"/>
        </w:rPr>
        <w:t xml:space="preserve"> </w:t>
      </w:r>
      <w:r w:rsidRPr="002B615B">
        <w:rPr>
          <w:rFonts w:ascii="Arial" w:hAnsi="Arial" w:cs="Arial"/>
          <w:b/>
          <w:sz w:val="24"/>
        </w:rPr>
        <w:t>–</w:t>
      </w:r>
      <w:r>
        <w:rPr>
          <w:rFonts w:ascii="Arial" w:hAnsi="Arial" w:cs="Arial"/>
          <w:b/>
          <w:sz w:val="24"/>
        </w:rPr>
        <w:t xml:space="preserve"> </w:t>
      </w:r>
      <w:r w:rsidRPr="003670B8">
        <w:rPr>
          <w:rFonts w:ascii="Arial" w:hAnsi="Arial" w:cs="Arial"/>
          <w:sz w:val="24"/>
        </w:rPr>
        <w:t>Toda iniciativa provocada ou implementada pela</w:t>
      </w:r>
      <w:r>
        <w:rPr>
          <w:rFonts w:ascii="Arial" w:hAnsi="Arial" w:cs="Arial"/>
          <w:sz w:val="24"/>
        </w:rPr>
        <w:t xml:space="preserve"> </w:t>
      </w:r>
      <w:r w:rsidRPr="003670B8">
        <w:rPr>
          <w:rFonts w:ascii="Arial" w:hAnsi="Arial" w:cs="Arial"/>
          <w:sz w:val="24"/>
        </w:rPr>
        <w:t>Procuradoria Especial da Mulher, terá ampla divulgação pelos órgãos de</w:t>
      </w:r>
      <w:r>
        <w:rPr>
          <w:rFonts w:ascii="Arial" w:hAnsi="Arial" w:cs="Arial"/>
          <w:sz w:val="24"/>
        </w:rPr>
        <w:t xml:space="preserve"> </w:t>
      </w:r>
      <w:r w:rsidRPr="003670B8">
        <w:rPr>
          <w:rFonts w:ascii="Arial" w:hAnsi="Arial" w:cs="Arial"/>
          <w:sz w:val="24"/>
        </w:rPr>
        <w:t>comunicação da Câmara Municipal, desde que, não caracterizem a promoção</w:t>
      </w:r>
      <w:r>
        <w:rPr>
          <w:rFonts w:ascii="Arial" w:hAnsi="Arial" w:cs="Arial"/>
          <w:sz w:val="24"/>
        </w:rPr>
        <w:t xml:space="preserve"> </w:t>
      </w:r>
      <w:r w:rsidRPr="003670B8">
        <w:rPr>
          <w:rFonts w:ascii="Arial" w:hAnsi="Arial" w:cs="Arial"/>
          <w:sz w:val="24"/>
        </w:rPr>
        <w:t>pessoal de agentes políticos, autoridades e servidores.</w:t>
      </w:r>
    </w:p>
    <w:p w:rsidR="005F1926" w:rsidRDefault="005F1926" w:rsidP="005F192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F1926" w:rsidRPr="003670B8" w:rsidRDefault="005F1926" w:rsidP="005F1926">
      <w:pPr>
        <w:spacing w:after="0" w:line="240" w:lineRule="auto"/>
        <w:ind w:firstLine="360"/>
        <w:jc w:val="both"/>
        <w:rPr>
          <w:rFonts w:ascii="Arial" w:hAnsi="Arial" w:cs="Arial"/>
          <w:sz w:val="24"/>
        </w:rPr>
      </w:pPr>
      <w:r w:rsidRPr="00F138E6">
        <w:rPr>
          <w:rFonts w:ascii="Arial" w:hAnsi="Arial" w:cs="Arial"/>
          <w:b/>
          <w:sz w:val="24"/>
        </w:rPr>
        <w:t>Art. 5°</w:t>
      </w:r>
      <w:r>
        <w:rPr>
          <w:rFonts w:ascii="Arial" w:hAnsi="Arial" w:cs="Arial"/>
          <w:b/>
          <w:sz w:val="24"/>
        </w:rPr>
        <w:t xml:space="preserve"> </w:t>
      </w:r>
      <w:r w:rsidRPr="002B615B">
        <w:rPr>
          <w:rFonts w:ascii="Arial" w:hAnsi="Arial" w:cs="Arial"/>
          <w:b/>
          <w:sz w:val="24"/>
        </w:rPr>
        <w:t>–</w:t>
      </w:r>
      <w:r w:rsidRPr="003670B8">
        <w:rPr>
          <w:rFonts w:ascii="Arial" w:hAnsi="Arial" w:cs="Arial"/>
          <w:sz w:val="24"/>
        </w:rPr>
        <w:t xml:space="preserve"> Para atender os objetivos da Procuradoria Especial da</w:t>
      </w:r>
      <w:r>
        <w:rPr>
          <w:rFonts w:ascii="Arial" w:hAnsi="Arial" w:cs="Arial"/>
          <w:sz w:val="24"/>
        </w:rPr>
        <w:t xml:space="preserve"> </w:t>
      </w:r>
      <w:r w:rsidRPr="003670B8">
        <w:rPr>
          <w:rFonts w:ascii="Arial" w:hAnsi="Arial" w:cs="Arial"/>
          <w:sz w:val="24"/>
        </w:rPr>
        <w:t>Mulher, poderão ser firmadas parcerias e convênios com universidades, escolas,</w:t>
      </w:r>
      <w:r>
        <w:rPr>
          <w:rFonts w:ascii="Arial" w:hAnsi="Arial" w:cs="Arial"/>
          <w:sz w:val="24"/>
        </w:rPr>
        <w:t xml:space="preserve"> </w:t>
      </w:r>
      <w:r w:rsidRPr="003670B8">
        <w:rPr>
          <w:rFonts w:ascii="Arial" w:hAnsi="Arial" w:cs="Arial"/>
          <w:sz w:val="24"/>
        </w:rPr>
        <w:t>empresas privadas, comércio, indústrias, sociedades de classes, entes da</w:t>
      </w:r>
      <w:r>
        <w:rPr>
          <w:rFonts w:ascii="Arial" w:hAnsi="Arial" w:cs="Arial"/>
          <w:sz w:val="24"/>
        </w:rPr>
        <w:t xml:space="preserve"> </w:t>
      </w:r>
      <w:r w:rsidRPr="003670B8">
        <w:rPr>
          <w:rFonts w:ascii="Arial" w:hAnsi="Arial" w:cs="Arial"/>
          <w:sz w:val="24"/>
        </w:rPr>
        <w:t>sociedade civil organizada, entes governamentais e entidades não</w:t>
      </w:r>
      <w:r>
        <w:rPr>
          <w:rFonts w:ascii="Arial" w:hAnsi="Arial" w:cs="Arial"/>
          <w:sz w:val="24"/>
        </w:rPr>
        <w:t xml:space="preserve"> </w:t>
      </w:r>
      <w:r w:rsidRPr="003670B8">
        <w:rPr>
          <w:rFonts w:ascii="Arial" w:hAnsi="Arial" w:cs="Arial"/>
          <w:sz w:val="24"/>
        </w:rPr>
        <w:t>governamentais, além do amplo diálogo entre a Procuradoria Especial da Mulher,</w:t>
      </w:r>
      <w:r>
        <w:rPr>
          <w:rFonts w:ascii="Arial" w:hAnsi="Arial" w:cs="Arial"/>
          <w:sz w:val="24"/>
        </w:rPr>
        <w:t xml:space="preserve"> </w:t>
      </w:r>
      <w:r w:rsidRPr="003670B8">
        <w:rPr>
          <w:rFonts w:ascii="Arial" w:hAnsi="Arial" w:cs="Arial"/>
          <w:sz w:val="24"/>
        </w:rPr>
        <w:t>a sociedade civil e movimentos e organizações sociais.</w:t>
      </w:r>
    </w:p>
    <w:p w:rsidR="005F1926" w:rsidRDefault="005F1926" w:rsidP="005F192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F1926" w:rsidRPr="003670B8" w:rsidRDefault="005F1926" w:rsidP="005F1926">
      <w:pPr>
        <w:spacing w:after="0" w:line="240" w:lineRule="auto"/>
        <w:ind w:firstLine="360"/>
        <w:jc w:val="both"/>
        <w:rPr>
          <w:rFonts w:ascii="Arial" w:hAnsi="Arial" w:cs="Arial"/>
          <w:sz w:val="24"/>
        </w:rPr>
      </w:pPr>
      <w:r w:rsidRPr="00684AE5">
        <w:rPr>
          <w:rFonts w:ascii="Arial" w:hAnsi="Arial" w:cs="Arial"/>
          <w:b/>
          <w:sz w:val="24"/>
        </w:rPr>
        <w:t>Art. 6°</w:t>
      </w:r>
      <w:r>
        <w:rPr>
          <w:rFonts w:ascii="Arial" w:hAnsi="Arial" w:cs="Arial"/>
          <w:b/>
          <w:sz w:val="24"/>
        </w:rPr>
        <w:t xml:space="preserve"> </w:t>
      </w:r>
      <w:r w:rsidRPr="002B615B">
        <w:rPr>
          <w:rFonts w:ascii="Arial" w:hAnsi="Arial" w:cs="Arial"/>
          <w:b/>
          <w:sz w:val="24"/>
        </w:rPr>
        <w:t>–</w:t>
      </w:r>
      <w:r w:rsidRPr="003670B8">
        <w:rPr>
          <w:rFonts w:ascii="Arial" w:hAnsi="Arial" w:cs="Arial"/>
          <w:sz w:val="24"/>
        </w:rPr>
        <w:t xml:space="preserve"> A suplente de Vereadora que assumir o mandato em</w:t>
      </w:r>
      <w:r>
        <w:rPr>
          <w:rFonts w:ascii="Arial" w:hAnsi="Arial" w:cs="Arial"/>
          <w:sz w:val="24"/>
        </w:rPr>
        <w:t xml:space="preserve"> </w:t>
      </w:r>
      <w:r w:rsidRPr="003670B8">
        <w:rPr>
          <w:rFonts w:ascii="Arial" w:hAnsi="Arial" w:cs="Arial"/>
          <w:sz w:val="24"/>
        </w:rPr>
        <w:t>caráter provisório não poderá ser designada para a Procuradoria da Mulher.</w:t>
      </w:r>
      <w:r>
        <w:rPr>
          <w:rFonts w:ascii="Arial" w:hAnsi="Arial" w:cs="Arial"/>
          <w:sz w:val="24"/>
        </w:rPr>
        <w:t xml:space="preserve"> </w:t>
      </w:r>
    </w:p>
    <w:p w:rsidR="005F1926" w:rsidRDefault="005F1926" w:rsidP="005F192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F1926" w:rsidRPr="003670B8" w:rsidRDefault="005F1926" w:rsidP="005F1926">
      <w:pPr>
        <w:spacing w:after="0" w:line="240" w:lineRule="auto"/>
        <w:ind w:firstLine="360"/>
        <w:jc w:val="both"/>
        <w:rPr>
          <w:rFonts w:ascii="Arial" w:hAnsi="Arial" w:cs="Arial"/>
          <w:sz w:val="24"/>
        </w:rPr>
      </w:pPr>
      <w:r w:rsidRPr="00684AE5">
        <w:rPr>
          <w:rFonts w:ascii="Arial" w:hAnsi="Arial" w:cs="Arial"/>
          <w:b/>
          <w:sz w:val="24"/>
        </w:rPr>
        <w:t>Art. 7°</w:t>
      </w:r>
      <w:r>
        <w:rPr>
          <w:rFonts w:ascii="Arial" w:hAnsi="Arial" w:cs="Arial"/>
          <w:b/>
          <w:sz w:val="24"/>
        </w:rPr>
        <w:t xml:space="preserve"> </w:t>
      </w:r>
      <w:r w:rsidRPr="002B615B">
        <w:rPr>
          <w:rFonts w:ascii="Arial" w:hAnsi="Arial" w:cs="Arial"/>
          <w:b/>
          <w:sz w:val="24"/>
        </w:rPr>
        <w:t>–</w:t>
      </w:r>
      <w:r w:rsidRPr="003670B8">
        <w:rPr>
          <w:rFonts w:ascii="Arial" w:hAnsi="Arial" w:cs="Arial"/>
          <w:sz w:val="24"/>
        </w:rPr>
        <w:t xml:space="preserve"> A Câmara Municipal, quando do funcionamento da</w:t>
      </w:r>
      <w:r>
        <w:rPr>
          <w:rFonts w:ascii="Arial" w:hAnsi="Arial" w:cs="Arial"/>
          <w:sz w:val="24"/>
        </w:rPr>
        <w:t xml:space="preserve"> </w:t>
      </w:r>
      <w:r w:rsidRPr="003670B8">
        <w:rPr>
          <w:rFonts w:ascii="Arial" w:hAnsi="Arial" w:cs="Arial"/>
          <w:sz w:val="24"/>
        </w:rPr>
        <w:t>Procuradoria Especial da Mulher, organizará e divulgará o calendário de</w:t>
      </w:r>
      <w:r>
        <w:rPr>
          <w:rFonts w:ascii="Arial" w:hAnsi="Arial" w:cs="Arial"/>
          <w:sz w:val="24"/>
        </w:rPr>
        <w:t xml:space="preserve"> </w:t>
      </w:r>
      <w:r w:rsidRPr="003670B8">
        <w:rPr>
          <w:rFonts w:ascii="Arial" w:hAnsi="Arial" w:cs="Arial"/>
          <w:sz w:val="24"/>
        </w:rPr>
        <w:t>atendimento presencial, bem como, poderá implementar canal eletrônico de</w:t>
      </w:r>
      <w:r>
        <w:rPr>
          <w:rFonts w:ascii="Arial" w:hAnsi="Arial" w:cs="Arial"/>
          <w:sz w:val="24"/>
        </w:rPr>
        <w:t xml:space="preserve"> </w:t>
      </w:r>
      <w:r w:rsidRPr="003670B8">
        <w:rPr>
          <w:rFonts w:ascii="Arial" w:hAnsi="Arial" w:cs="Arial"/>
          <w:sz w:val="24"/>
        </w:rPr>
        <w:t>atendimento a fim de sanar as demandas que não possam, nem necessitam de</w:t>
      </w:r>
      <w:r>
        <w:rPr>
          <w:rFonts w:ascii="Arial" w:hAnsi="Arial" w:cs="Arial"/>
          <w:sz w:val="24"/>
        </w:rPr>
        <w:t xml:space="preserve"> </w:t>
      </w:r>
      <w:r w:rsidRPr="003670B8">
        <w:rPr>
          <w:rFonts w:ascii="Arial" w:hAnsi="Arial" w:cs="Arial"/>
          <w:sz w:val="24"/>
        </w:rPr>
        <w:t>atendimento presencial.</w:t>
      </w:r>
    </w:p>
    <w:p w:rsidR="005F1926" w:rsidRDefault="005F1926" w:rsidP="005F192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F1926" w:rsidRDefault="005F1926" w:rsidP="005F1926">
      <w:pPr>
        <w:spacing w:after="0" w:line="240" w:lineRule="auto"/>
        <w:ind w:firstLine="360"/>
        <w:jc w:val="both"/>
        <w:rPr>
          <w:rFonts w:ascii="Arial" w:hAnsi="Arial" w:cs="Arial"/>
          <w:sz w:val="24"/>
        </w:rPr>
      </w:pPr>
      <w:r w:rsidRPr="00684AE5">
        <w:rPr>
          <w:rFonts w:ascii="Arial" w:hAnsi="Arial" w:cs="Arial"/>
          <w:b/>
          <w:sz w:val="24"/>
        </w:rPr>
        <w:t>Art. 8°</w:t>
      </w:r>
      <w:r>
        <w:rPr>
          <w:rFonts w:ascii="Arial" w:hAnsi="Arial" w:cs="Arial"/>
          <w:b/>
          <w:sz w:val="24"/>
        </w:rPr>
        <w:t xml:space="preserve"> </w:t>
      </w:r>
      <w:r w:rsidRPr="002B615B">
        <w:rPr>
          <w:rFonts w:ascii="Arial" w:hAnsi="Arial" w:cs="Arial"/>
          <w:b/>
          <w:sz w:val="24"/>
        </w:rPr>
        <w:t>–</w:t>
      </w:r>
      <w:r w:rsidRPr="003670B8">
        <w:rPr>
          <w:rFonts w:ascii="Arial" w:hAnsi="Arial" w:cs="Arial"/>
          <w:sz w:val="24"/>
        </w:rPr>
        <w:t xml:space="preserve"> A Procuradoria Especial da Mulher, deverá encaminhar</w:t>
      </w:r>
      <w:r>
        <w:rPr>
          <w:rFonts w:ascii="Arial" w:hAnsi="Arial" w:cs="Arial"/>
          <w:sz w:val="24"/>
        </w:rPr>
        <w:t xml:space="preserve"> </w:t>
      </w:r>
      <w:r w:rsidRPr="003670B8">
        <w:rPr>
          <w:rFonts w:ascii="Arial" w:hAnsi="Arial" w:cs="Arial"/>
          <w:sz w:val="24"/>
        </w:rPr>
        <w:t xml:space="preserve">anualmente até o dia </w:t>
      </w:r>
      <w:r>
        <w:rPr>
          <w:rFonts w:ascii="Arial" w:hAnsi="Arial" w:cs="Arial"/>
          <w:sz w:val="24"/>
        </w:rPr>
        <w:t>15</w:t>
      </w:r>
      <w:r w:rsidRPr="003670B8">
        <w:rPr>
          <w:rFonts w:ascii="Arial" w:hAnsi="Arial" w:cs="Arial"/>
          <w:sz w:val="24"/>
        </w:rPr>
        <w:t xml:space="preserve"> de dezembro, relatório geral de atividades desenvolvidas</w:t>
      </w:r>
      <w:r w:rsidRPr="00540320">
        <w:rPr>
          <w:rFonts w:ascii="Arial" w:hAnsi="Arial" w:cs="Arial"/>
          <w:sz w:val="24"/>
        </w:rPr>
        <w:t xml:space="preserve">, ao Presidente da Câmara Municipal </w:t>
      </w:r>
      <w:r>
        <w:rPr>
          <w:rFonts w:ascii="Arial" w:hAnsi="Arial" w:cs="Arial"/>
          <w:sz w:val="24"/>
        </w:rPr>
        <w:t>da Estância Turística de Barra Bonita.</w:t>
      </w:r>
    </w:p>
    <w:p w:rsidR="005F1926" w:rsidRDefault="005F1926" w:rsidP="005F1926">
      <w:pPr>
        <w:spacing w:after="0" w:line="240" w:lineRule="auto"/>
        <w:ind w:firstLine="360"/>
        <w:jc w:val="both"/>
        <w:rPr>
          <w:rFonts w:ascii="Arial" w:hAnsi="Arial" w:cs="Arial"/>
          <w:b/>
          <w:sz w:val="24"/>
        </w:rPr>
      </w:pPr>
    </w:p>
    <w:p w:rsidR="005F1926" w:rsidRPr="003670B8" w:rsidRDefault="005F1926" w:rsidP="005F1926">
      <w:pPr>
        <w:spacing w:after="0" w:line="240" w:lineRule="auto"/>
        <w:ind w:firstLine="360"/>
        <w:jc w:val="both"/>
        <w:rPr>
          <w:rFonts w:ascii="Arial" w:hAnsi="Arial" w:cs="Arial"/>
          <w:sz w:val="24"/>
        </w:rPr>
      </w:pPr>
      <w:r w:rsidRPr="00684AE5">
        <w:rPr>
          <w:rFonts w:ascii="Arial" w:hAnsi="Arial" w:cs="Arial"/>
          <w:b/>
          <w:sz w:val="24"/>
        </w:rPr>
        <w:lastRenderedPageBreak/>
        <w:t>Art. 9°</w:t>
      </w:r>
      <w:r>
        <w:rPr>
          <w:rFonts w:ascii="Arial" w:hAnsi="Arial" w:cs="Arial"/>
          <w:b/>
          <w:sz w:val="24"/>
        </w:rPr>
        <w:t xml:space="preserve"> </w:t>
      </w:r>
      <w:r w:rsidRPr="002B615B">
        <w:rPr>
          <w:rFonts w:ascii="Arial" w:hAnsi="Arial" w:cs="Arial"/>
          <w:b/>
          <w:sz w:val="24"/>
        </w:rPr>
        <w:t>–</w:t>
      </w:r>
      <w:r w:rsidRPr="00540320">
        <w:rPr>
          <w:rFonts w:ascii="Arial" w:hAnsi="Arial" w:cs="Arial"/>
          <w:sz w:val="24"/>
        </w:rPr>
        <w:t xml:space="preserve"> As despesas decorrentes com a execução da Presente</w:t>
      </w:r>
      <w:r>
        <w:rPr>
          <w:rFonts w:ascii="Arial" w:hAnsi="Arial" w:cs="Arial"/>
          <w:sz w:val="24"/>
        </w:rPr>
        <w:t xml:space="preserve"> </w:t>
      </w:r>
      <w:r w:rsidRPr="00540320">
        <w:rPr>
          <w:rFonts w:ascii="Arial" w:hAnsi="Arial" w:cs="Arial"/>
          <w:sz w:val="24"/>
        </w:rPr>
        <w:t>Resolução correrão por conta das dotações orçamentárias próprias</w:t>
      </w:r>
      <w:r>
        <w:rPr>
          <w:rFonts w:ascii="Arial" w:hAnsi="Arial" w:cs="Arial"/>
          <w:sz w:val="24"/>
        </w:rPr>
        <w:t xml:space="preserve"> da Câmara</w:t>
      </w:r>
      <w:r w:rsidRPr="00540320">
        <w:rPr>
          <w:rFonts w:ascii="Arial" w:hAnsi="Arial" w:cs="Arial"/>
          <w:sz w:val="24"/>
        </w:rPr>
        <w:t>, consignadas</w:t>
      </w:r>
      <w:r>
        <w:rPr>
          <w:rFonts w:ascii="Arial" w:hAnsi="Arial" w:cs="Arial"/>
          <w:sz w:val="24"/>
        </w:rPr>
        <w:t xml:space="preserve"> </w:t>
      </w:r>
      <w:r w:rsidRPr="00540320">
        <w:rPr>
          <w:rFonts w:ascii="Arial" w:hAnsi="Arial" w:cs="Arial"/>
          <w:sz w:val="24"/>
        </w:rPr>
        <w:t>no orçamento vigente</w:t>
      </w:r>
      <w:r>
        <w:rPr>
          <w:rFonts w:ascii="Arial" w:hAnsi="Arial" w:cs="Arial"/>
          <w:sz w:val="24"/>
        </w:rPr>
        <w:t>.</w:t>
      </w:r>
    </w:p>
    <w:p w:rsidR="005F1926" w:rsidRDefault="005F1926" w:rsidP="005F192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F1926" w:rsidRDefault="005F1926" w:rsidP="005F1926">
      <w:pPr>
        <w:spacing w:after="0" w:line="240" w:lineRule="auto"/>
        <w:ind w:firstLine="360"/>
        <w:jc w:val="both"/>
        <w:rPr>
          <w:rFonts w:ascii="Arial" w:hAnsi="Arial" w:cs="Arial"/>
          <w:sz w:val="24"/>
        </w:rPr>
      </w:pPr>
      <w:r w:rsidRPr="00684AE5">
        <w:rPr>
          <w:rFonts w:ascii="Arial" w:hAnsi="Arial" w:cs="Arial"/>
          <w:b/>
          <w:sz w:val="24"/>
        </w:rPr>
        <w:t>Art. 10</w:t>
      </w:r>
      <w:r>
        <w:rPr>
          <w:rFonts w:ascii="Arial" w:hAnsi="Arial" w:cs="Arial"/>
          <w:sz w:val="24"/>
        </w:rPr>
        <w:t xml:space="preserve"> </w:t>
      </w:r>
      <w:r w:rsidRPr="002B615B">
        <w:rPr>
          <w:rFonts w:ascii="Arial" w:hAnsi="Arial" w:cs="Arial"/>
          <w:b/>
          <w:sz w:val="24"/>
        </w:rPr>
        <w:t>–</w:t>
      </w:r>
      <w:r w:rsidRPr="0054032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A presente Resolução entra em vigor na data de sua publicação, com a nomeação imediata das Procuradoras.</w:t>
      </w:r>
    </w:p>
    <w:p w:rsidR="005F1926" w:rsidRPr="005F1926" w:rsidRDefault="005F1926" w:rsidP="005F1926">
      <w:pPr>
        <w:jc w:val="both"/>
        <w:rPr>
          <w:rFonts w:ascii="Arial" w:hAnsi="Arial" w:cs="Arial"/>
          <w:sz w:val="24"/>
          <w:szCs w:val="24"/>
        </w:rPr>
      </w:pPr>
    </w:p>
    <w:p w:rsidR="005F1926" w:rsidRDefault="005F1926" w:rsidP="005F1926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Barra Bonita, </w:t>
      </w:r>
      <w:r>
        <w:rPr>
          <w:rFonts w:ascii="Arial" w:hAnsi="Arial" w:cs="Arial"/>
          <w:sz w:val="26"/>
          <w:szCs w:val="26"/>
        </w:rPr>
        <w:t>11</w:t>
      </w:r>
      <w:r>
        <w:rPr>
          <w:rFonts w:ascii="Arial" w:hAnsi="Arial" w:cs="Arial"/>
          <w:sz w:val="26"/>
          <w:szCs w:val="26"/>
        </w:rPr>
        <w:t xml:space="preserve"> de </w:t>
      </w:r>
      <w:r>
        <w:rPr>
          <w:rFonts w:ascii="Arial" w:hAnsi="Arial" w:cs="Arial"/>
          <w:sz w:val="26"/>
          <w:szCs w:val="26"/>
        </w:rPr>
        <w:t>Julho</w:t>
      </w:r>
      <w:r>
        <w:rPr>
          <w:rFonts w:ascii="Arial" w:hAnsi="Arial" w:cs="Arial"/>
          <w:sz w:val="26"/>
          <w:szCs w:val="26"/>
        </w:rPr>
        <w:t xml:space="preserve"> de 2023.</w:t>
      </w:r>
    </w:p>
    <w:p w:rsidR="005F1926" w:rsidRDefault="005F1926" w:rsidP="005F1926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</w:p>
    <w:p w:rsidR="005F1926" w:rsidRPr="00506614" w:rsidRDefault="005F1926" w:rsidP="005F1926">
      <w:p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5F1926" w:rsidRPr="00506614" w:rsidRDefault="005F1926" w:rsidP="005F1926">
      <w:p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5F1926" w:rsidRPr="00506614" w:rsidRDefault="005F1926" w:rsidP="005F1926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506614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MAICON RIBEIRO FURTADO</w:t>
      </w:r>
      <w:r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                 ÁLVARO JOSÉ VAL GIRIOLI</w:t>
      </w:r>
    </w:p>
    <w:p w:rsidR="005F1926" w:rsidRPr="00506614" w:rsidRDefault="005F1926" w:rsidP="005F1926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506614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           </w:t>
      </w:r>
      <w:r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  </w:t>
      </w:r>
      <w:r w:rsidRPr="00506614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Presidente                                           </w:t>
      </w:r>
      <w:r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 </w:t>
      </w:r>
      <w:r w:rsidRPr="00506614">
        <w:rPr>
          <w:rFonts w:ascii="Arial" w:eastAsia="Times New Roman" w:hAnsi="Arial" w:cs="Arial"/>
          <w:b/>
          <w:sz w:val="26"/>
          <w:szCs w:val="26"/>
          <w:lang w:eastAsia="pt-BR"/>
        </w:rPr>
        <w:t>Vice-Presidente</w:t>
      </w:r>
    </w:p>
    <w:p w:rsidR="005F1926" w:rsidRPr="00506614" w:rsidRDefault="005F1926" w:rsidP="005F1926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5F1926" w:rsidRPr="00506614" w:rsidRDefault="005F1926" w:rsidP="005F1926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5F1926" w:rsidRPr="00506614" w:rsidRDefault="005F1926" w:rsidP="005F1926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5F1926" w:rsidRPr="00506614" w:rsidRDefault="005F1926" w:rsidP="005F1926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5F1926" w:rsidRPr="00506614" w:rsidRDefault="005F1926" w:rsidP="005F1926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506614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JOSÉ JAIRO MESCHIATO              </w:t>
      </w:r>
      <w:r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</w:t>
      </w:r>
      <w:r w:rsidRPr="00506614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</w:t>
      </w:r>
      <w:r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POLIANA CAROLINE QUIRINO</w:t>
      </w:r>
    </w:p>
    <w:p w:rsidR="005F1926" w:rsidRPr="00506614" w:rsidRDefault="005F1926" w:rsidP="005F1926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            </w:t>
      </w:r>
      <w:r w:rsidRPr="00506614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1º Secretário                      </w:t>
      </w:r>
      <w:r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                     2ª Secretária</w:t>
      </w:r>
    </w:p>
    <w:p w:rsidR="005F1926" w:rsidRPr="00506614" w:rsidRDefault="005F1926" w:rsidP="005F1926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5F1926" w:rsidRPr="00506614" w:rsidRDefault="005F1926" w:rsidP="005F19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5F1926" w:rsidRDefault="005F1926" w:rsidP="005F1926">
      <w:pPr>
        <w:pStyle w:val="Corpodetexto"/>
        <w:ind w:left="-284"/>
        <w:jc w:val="right"/>
      </w:pPr>
    </w:p>
    <w:p w:rsidR="00867B8D" w:rsidRDefault="00867B8D"/>
    <w:sectPr w:rsidR="00867B8D" w:rsidSect="005F1926">
      <w:pgSz w:w="11906" w:h="16838"/>
      <w:pgMar w:top="212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59752C"/>
    <w:multiLevelType w:val="hybridMultilevel"/>
    <w:tmpl w:val="C7743536"/>
    <w:lvl w:ilvl="0" w:tplc="17FEDF7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BFAEAAC" w:tentative="1">
      <w:start w:val="1"/>
      <w:numFmt w:val="lowerLetter"/>
      <w:lvlText w:val="%2."/>
      <w:lvlJc w:val="left"/>
      <w:pPr>
        <w:ind w:left="1440" w:hanging="360"/>
      </w:pPr>
    </w:lvl>
    <w:lvl w:ilvl="2" w:tplc="5BBE239C" w:tentative="1">
      <w:start w:val="1"/>
      <w:numFmt w:val="lowerRoman"/>
      <w:lvlText w:val="%3."/>
      <w:lvlJc w:val="right"/>
      <w:pPr>
        <w:ind w:left="2160" w:hanging="180"/>
      </w:pPr>
    </w:lvl>
    <w:lvl w:ilvl="3" w:tplc="5C245C5E" w:tentative="1">
      <w:start w:val="1"/>
      <w:numFmt w:val="decimal"/>
      <w:lvlText w:val="%4."/>
      <w:lvlJc w:val="left"/>
      <w:pPr>
        <w:ind w:left="2880" w:hanging="360"/>
      </w:pPr>
    </w:lvl>
    <w:lvl w:ilvl="4" w:tplc="EF2E573C" w:tentative="1">
      <w:start w:val="1"/>
      <w:numFmt w:val="lowerLetter"/>
      <w:lvlText w:val="%5."/>
      <w:lvlJc w:val="left"/>
      <w:pPr>
        <w:ind w:left="3600" w:hanging="360"/>
      </w:pPr>
    </w:lvl>
    <w:lvl w:ilvl="5" w:tplc="003EC760" w:tentative="1">
      <w:start w:val="1"/>
      <w:numFmt w:val="lowerRoman"/>
      <w:lvlText w:val="%6."/>
      <w:lvlJc w:val="right"/>
      <w:pPr>
        <w:ind w:left="4320" w:hanging="180"/>
      </w:pPr>
    </w:lvl>
    <w:lvl w:ilvl="6" w:tplc="3B083172" w:tentative="1">
      <w:start w:val="1"/>
      <w:numFmt w:val="decimal"/>
      <w:lvlText w:val="%7."/>
      <w:lvlJc w:val="left"/>
      <w:pPr>
        <w:ind w:left="5040" w:hanging="360"/>
      </w:pPr>
    </w:lvl>
    <w:lvl w:ilvl="7" w:tplc="7010B17C" w:tentative="1">
      <w:start w:val="1"/>
      <w:numFmt w:val="lowerLetter"/>
      <w:lvlText w:val="%8."/>
      <w:lvlJc w:val="left"/>
      <w:pPr>
        <w:ind w:left="5760" w:hanging="360"/>
      </w:pPr>
    </w:lvl>
    <w:lvl w:ilvl="8" w:tplc="576425A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926"/>
    <w:rsid w:val="005F1926"/>
    <w:rsid w:val="0086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E184A9-66BF-44E4-862D-00547B01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92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5F192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5F192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F1926"/>
    <w:pPr>
      <w:spacing w:after="160" w:line="259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F1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19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793</Words>
  <Characters>4288</Characters>
  <Application>Microsoft Office Word</Application>
  <DocSecurity>0</DocSecurity>
  <Lines>35</Lines>
  <Paragraphs>10</Paragraphs>
  <ScaleCrop>false</ScaleCrop>
  <Company/>
  <LinksUpToDate>false</LinksUpToDate>
  <CharactersWithSpaces>5071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2023-07-11T10:47:00Z</cp:lastPrinted>
  <dcterms:created xsi:type="dcterms:W3CDTF">2023-07-11T10:44:00Z</dcterms:created>
  <dcterms:modified xsi:type="dcterms:W3CDTF">2023-07-11T10:47:00Z</dcterms:modified>
</cp:coreProperties>
</file>