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926" w:rsidRPr="00291502" w:rsidRDefault="005F1926" w:rsidP="005F1926">
      <w:pPr>
        <w:spacing w:after="0" w:line="240" w:lineRule="auto"/>
        <w:jc w:val="center"/>
        <w:rPr>
          <w:rFonts w:ascii="Arial" w:hAnsi="Arial" w:cs="Arial"/>
          <w:b/>
          <w:sz w:val="40"/>
          <w:szCs w:val="32"/>
          <w:u w:val="single"/>
        </w:rPr>
      </w:pPr>
      <w:r>
        <w:rPr>
          <w:rFonts w:ascii="Arial" w:hAnsi="Arial" w:cs="Arial"/>
          <w:b/>
          <w:sz w:val="40"/>
          <w:szCs w:val="32"/>
          <w:u w:val="single"/>
        </w:rPr>
        <w:t>RESOLUÇÃO N° 0</w:t>
      </w:r>
      <w:r>
        <w:rPr>
          <w:rFonts w:ascii="Arial" w:hAnsi="Arial" w:cs="Arial"/>
          <w:b/>
          <w:sz w:val="40"/>
          <w:szCs w:val="32"/>
          <w:u w:val="single"/>
        </w:rPr>
        <w:t>6</w:t>
      </w:r>
      <w:r w:rsidRPr="00291502">
        <w:rPr>
          <w:rFonts w:ascii="Arial" w:hAnsi="Arial" w:cs="Arial"/>
          <w:b/>
          <w:sz w:val="40"/>
          <w:szCs w:val="32"/>
          <w:u w:val="single"/>
        </w:rPr>
        <w:t>/20</w:t>
      </w:r>
      <w:r>
        <w:rPr>
          <w:rFonts w:ascii="Arial" w:hAnsi="Arial" w:cs="Arial"/>
          <w:b/>
          <w:sz w:val="40"/>
          <w:szCs w:val="32"/>
          <w:u w:val="single"/>
        </w:rPr>
        <w:t>23</w:t>
      </w:r>
    </w:p>
    <w:p w:rsidR="005F1926" w:rsidRPr="005F1926" w:rsidRDefault="005F1926" w:rsidP="005F19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F1926" w:rsidRPr="005F1926" w:rsidRDefault="005F1926" w:rsidP="005F19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F1926" w:rsidRPr="005F1926" w:rsidRDefault="005F1926" w:rsidP="005F1926">
      <w:pPr>
        <w:spacing w:after="0" w:line="240" w:lineRule="auto"/>
        <w:ind w:left="3969"/>
        <w:jc w:val="both"/>
        <w:rPr>
          <w:rFonts w:ascii="Arial" w:hAnsi="Arial" w:cs="Arial"/>
          <w:b/>
          <w:caps/>
          <w:sz w:val="26"/>
          <w:szCs w:val="26"/>
        </w:rPr>
      </w:pPr>
      <w:r w:rsidRPr="005F1926">
        <w:rPr>
          <w:rFonts w:ascii="Arial" w:hAnsi="Arial" w:cs="Arial"/>
          <w:b/>
          <w:caps/>
          <w:sz w:val="26"/>
          <w:szCs w:val="26"/>
        </w:rPr>
        <w:t>Dispõe sobre a Criação da Procuradoria da Mulher no âmbito da Câmara Municipal da Estância Turística de Barra Bonita e dá outras providências.</w:t>
      </w:r>
    </w:p>
    <w:p w:rsidR="005F1926" w:rsidRPr="005F1926" w:rsidRDefault="005F1926" w:rsidP="005F1926">
      <w:pPr>
        <w:spacing w:after="0"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:rsidR="005F1926" w:rsidRPr="005F1926" w:rsidRDefault="005F1926" w:rsidP="005F1926">
      <w:pPr>
        <w:spacing w:after="0" w:line="240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:rsidR="005F1926" w:rsidRPr="005F1926" w:rsidRDefault="005F1926" w:rsidP="005F1926">
      <w:pPr>
        <w:spacing w:after="0" w:line="240" w:lineRule="auto"/>
        <w:jc w:val="both"/>
        <w:rPr>
          <w:b/>
          <w:sz w:val="26"/>
          <w:szCs w:val="26"/>
        </w:rPr>
      </w:pPr>
      <w:r w:rsidRPr="005F1926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5F1926">
        <w:rPr>
          <w:rFonts w:ascii="Arial" w:hAnsi="Arial" w:cs="Arial"/>
          <w:sz w:val="26"/>
          <w:szCs w:val="26"/>
        </w:rPr>
        <w:t>, no uso de suas atribuições legais, PUBLICA e PROMULGA a seguinte Resolução:</w:t>
      </w:r>
    </w:p>
    <w:p w:rsidR="005F1926" w:rsidRDefault="005F1926" w:rsidP="005F1926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5F1926" w:rsidRPr="003670B8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Art. 1°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Fica instituída a Procuradoria Especial da Mulher, sendo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órgão independente, que não terá vinculação com nenhum outro órgão da Câmara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 xml:space="preserve">Municipal de </w:t>
      </w:r>
      <w:r>
        <w:rPr>
          <w:rFonts w:ascii="Arial" w:hAnsi="Arial" w:cs="Arial"/>
          <w:sz w:val="24"/>
        </w:rPr>
        <w:t>Estância Turística de Barra Bonita</w:t>
      </w:r>
      <w:r w:rsidRPr="003670B8">
        <w:rPr>
          <w:rFonts w:ascii="Arial" w:hAnsi="Arial" w:cs="Arial"/>
          <w:sz w:val="24"/>
        </w:rPr>
        <w:t>, formada por Procuradoras Vereadoras,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quando houver, e contará, havendo compatibilidade de atribuições, com suporte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técnico da estrutura da Câmara.</w:t>
      </w:r>
    </w:p>
    <w:p w:rsidR="005F1926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Art. 2°</w:t>
      </w:r>
      <w:r>
        <w:rPr>
          <w:rFonts w:ascii="Arial" w:hAnsi="Arial" w:cs="Arial"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A Procuradoria da Mulher será constituída por uma (1)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Procuradora Especial da Mulher e de no máximo (2) duas Procuradoras Adjuntas,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designadas pelo (a) Presidente da Câmara Municipal, pelo período de (2) dois anos,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com a possibilidade de prorrogação por mais (2) dois anos, desde que, não tenha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 xml:space="preserve">finalizado o mandato da </w:t>
      </w:r>
      <w:r>
        <w:rPr>
          <w:rFonts w:ascii="Arial" w:hAnsi="Arial" w:cs="Arial"/>
          <w:sz w:val="24"/>
        </w:rPr>
        <w:t>V</w:t>
      </w:r>
      <w:r w:rsidRPr="003670B8">
        <w:rPr>
          <w:rFonts w:ascii="Arial" w:hAnsi="Arial" w:cs="Arial"/>
          <w:sz w:val="24"/>
        </w:rPr>
        <w:t>ereadora para o próximo biênio e não haja manifestação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de desinteresse por parte da vereadora.</w:t>
      </w:r>
    </w:p>
    <w:p w:rsidR="005F1926" w:rsidRPr="003670B8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§1°</w:t>
      </w:r>
      <w:r>
        <w:rPr>
          <w:rFonts w:ascii="Arial" w:hAnsi="Arial" w:cs="Arial"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Os mandatos acompanharão a periodicidade das eleições da Mesa Diretora</w:t>
      </w:r>
      <w:r w:rsidRPr="003670B8">
        <w:rPr>
          <w:rFonts w:ascii="Arial" w:hAnsi="Arial" w:cs="Arial"/>
          <w:sz w:val="24"/>
        </w:rPr>
        <w:t>.</w:t>
      </w:r>
    </w:p>
    <w:p w:rsidR="005F1926" w:rsidRPr="003670B8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§2°</w:t>
      </w:r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 Vereadora designada Procuradora Especial da Mulher, no ato da publicação desta Lei, que institui a Procuradoria Especial da Mulher, exercerá o mandato a partir da sua designação, até a eleição da Mesa Diretora</w:t>
      </w:r>
      <w:r w:rsidRPr="003670B8">
        <w:rPr>
          <w:rFonts w:ascii="Arial" w:hAnsi="Arial" w:cs="Arial"/>
          <w:sz w:val="24"/>
        </w:rPr>
        <w:t>.</w:t>
      </w:r>
    </w:p>
    <w:p w:rsidR="005F1926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953964">
        <w:rPr>
          <w:rFonts w:ascii="Arial" w:hAnsi="Arial" w:cs="Arial"/>
          <w:b/>
          <w:sz w:val="24"/>
        </w:rPr>
        <w:t>§3º</w:t>
      </w:r>
      <w:r>
        <w:rPr>
          <w:rFonts w:ascii="Arial" w:hAnsi="Arial" w:cs="Arial"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Na ausência de Vereadora para assumir a função de Procuradora Especial da Mulher está competirá ao Presidente da Câmara Municipal (se for mulher) ou a quem ele designar. Poderá ser indicada servidora pública ou Vereador.</w:t>
      </w:r>
    </w:p>
    <w:p w:rsidR="005F1926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F1926" w:rsidRPr="00EB7B75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953964">
        <w:rPr>
          <w:rFonts w:ascii="Arial" w:hAnsi="Arial" w:cs="Arial"/>
          <w:b/>
          <w:sz w:val="24"/>
        </w:rPr>
        <w:t>§4º</w:t>
      </w:r>
      <w:r>
        <w:rPr>
          <w:rFonts w:ascii="Arial" w:hAnsi="Arial" w:cs="Arial"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sz w:val="24"/>
        </w:rPr>
        <w:t xml:space="preserve"> As Procuradoras Adjuntas terão designação de Primeira e Segunda, e nessa ordem, substituirão a Procuradora Especial da Mulher em caso de ausência ou impedimentos e colaboração no cumprimento das atribuições da Procuradoria.</w:t>
      </w:r>
    </w:p>
    <w:p w:rsidR="005F1926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Art. 3°–</w:t>
      </w:r>
      <w:r w:rsidRPr="003670B8">
        <w:rPr>
          <w:rFonts w:ascii="Arial" w:hAnsi="Arial" w:cs="Arial"/>
          <w:sz w:val="24"/>
        </w:rPr>
        <w:t xml:space="preserve"> Compete à Procuradoria da Mulher zelar pela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 xml:space="preserve">participação efetiva das </w:t>
      </w:r>
      <w:r>
        <w:rPr>
          <w:rFonts w:ascii="Arial" w:hAnsi="Arial" w:cs="Arial"/>
          <w:sz w:val="24"/>
        </w:rPr>
        <w:t>V</w:t>
      </w:r>
      <w:r w:rsidRPr="003670B8">
        <w:rPr>
          <w:rFonts w:ascii="Arial" w:hAnsi="Arial" w:cs="Arial"/>
          <w:sz w:val="24"/>
        </w:rPr>
        <w:t>ereadoras nos órgãos e atividades da Câmara Municipal,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e ainda:</w:t>
      </w:r>
    </w:p>
    <w:p w:rsidR="005F1926" w:rsidRPr="003670B8" w:rsidRDefault="005F1926" w:rsidP="005F192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lastRenderedPageBreak/>
        <w:t>Orientar mulheres acerca de seus direitos e informar os canais e órgãos de denúncia de violência e discriminação contra a mulher;</w:t>
      </w:r>
    </w:p>
    <w:p w:rsidR="005F1926" w:rsidRDefault="005F1926" w:rsidP="005F1926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>Viabilizar a comunicação em rede, abarcando os setores de saúde, promoção social, segurança pública e outros, a fim de amparar, de forma multidisciplinar a mulher em situação de violência.</w:t>
      </w:r>
    </w:p>
    <w:p w:rsidR="005F1926" w:rsidRPr="00684AE5" w:rsidRDefault="005F1926" w:rsidP="005F1926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 xml:space="preserve">Fiscalizar e acompanhar a execução de leis, programas e convênios firmados com os governos Municipal, Estadual e Federal, bem como, demais políticas públicas, que visem </w:t>
      </w:r>
      <w:r>
        <w:rPr>
          <w:rFonts w:ascii="Arial" w:hAnsi="Arial" w:cs="Arial"/>
          <w:sz w:val="24"/>
        </w:rPr>
        <w:t>a</w:t>
      </w:r>
      <w:r w:rsidRPr="00684AE5">
        <w:rPr>
          <w:rFonts w:ascii="Arial" w:hAnsi="Arial" w:cs="Arial"/>
          <w:sz w:val="24"/>
        </w:rPr>
        <w:t xml:space="preserve"> promoção da igualdade de gênero, assim como, a implementação de campanhas educativas e </w:t>
      </w:r>
      <w:proofErr w:type="spellStart"/>
      <w:r w:rsidRPr="00684AE5">
        <w:rPr>
          <w:rFonts w:ascii="Arial" w:hAnsi="Arial" w:cs="Arial"/>
          <w:sz w:val="24"/>
        </w:rPr>
        <w:t>antidiscriminatórias</w:t>
      </w:r>
      <w:proofErr w:type="spellEnd"/>
      <w:r w:rsidRPr="00684AE5">
        <w:rPr>
          <w:rFonts w:ascii="Arial" w:hAnsi="Arial" w:cs="Arial"/>
          <w:sz w:val="24"/>
        </w:rPr>
        <w:t>;</w:t>
      </w:r>
    </w:p>
    <w:p w:rsidR="005F1926" w:rsidRPr="00F67D44" w:rsidRDefault="005F1926" w:rsidP="005F1926">
      <w:pPr>
        <w:pStyle w:val="PargrafodaLista"/>
        <w:rPr>
          <w:rFonts w:ascii="Arial" w:hAnsi="Arial" w:cs="Arial"/>
          <w:sz w:val="24"/>
        </w:rPr>
      </w:pPr>
    </w:p>
    <w:p w:rsidR="005F1926" w:rsidRDefault="005F1926" w:rsidP="005F192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>Cooperar com a estruturação da rede de proteção à mulher nos organismos nacionais e internacionais, públicos e privados, voltados à construção e implementação de políticas para mulheres;</w:t>
      </w:r>
    </w:p>
    <w:p w:rsidR="005F1926" w:rsidRPr="00F67D44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>Promover pesquisas, seminários, palestras e estudos sobre violência e discriminação contra a mulher, do mesmo modo, em relação a sub-representação das mulheres na política, inclusive para fins de divulgação pública e fornecimento de subsídios às Comissões da Câmara Municipal.</w:t>
      </w:r>
    </w:p>
    <w:p w:rsidR="005F1926" w:rsidRPr="00F67D44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Pr="00684AE5" w:rsidRDefault="005F1926" w:rsidP="005F192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>Incentivar, fomentar e promover a participação da mulher na política.</w:t>
      </w:r>
    </w:p>
    <w:p w:rsidR="005F1926" w:rsidRPr="003670B8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Pr="003670B8" w:rsidRDefault="005F1926" w:rsidP="005F1926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4°</w:t>
      </w:r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Pr="003670B8">
        <w:rPr>
          <w:rFonts w:ascii="Arial" w:hAnsi="Arial" w:cs="Arial"/>
          <w:sz w:val="24"/>
        </w:rPr>
        <w:t>Toda iniciativa provocada ou implementada pela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Procuradoria Especial da Mulher, terá ampla divulgação pelos órgãos de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comunicação da Câmara Municipal, desde que, não caracterizem a promoção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pessoal de agentes políticos, autoridades e servidores.</w:t>
      </w:r>
    </w:p>
    <w:p w:rsidR="005F1926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Pr="003670B8" w:rsidRDefault="005F1926" w:rsidP="005F1926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F138E6">
        <w:rPr>
          <w:rFonts w:ascii="Arial" w:hAnsi="Arial" w:cs="Arial"/>
          <w:b/>
          <w:sz w:val="24"/>
        </w:rPr>
        <w:t>Art. 5°</w:t>
      </w:r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Para atender os objetivos da Procuradoria Especial da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Mulher, poderão ser firmadas parcerias e convênios com universidades, escolas,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empresas privadas, comércio, indústrias, sociedades de classes, entes da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sociedade civil organizada, entes governamentais e entidades não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governamentais, além do amplo diálogo entre a Procuradoria Especial da Mulher,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a sociedade civil e movimentos e organizações sociais.</w:t>
      </w:r>
    </w:p>
    <w:p w:rsidR="005F1926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Pr="003670B8" w:rsidRDefault="005F1926" w:rsidP="005F1926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6°</w:t>
      </w:r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A suplente de Vereadora que assumir o mandato em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caráter provisório não poderá ser designada para a Procuradoria da Mulher.</w:t>
      </w:r>
      <w:r>
        <w:rPr>
          <w:rFonts w:ascii="Arial" w:hAnsi="Arial" w:cs="Arial"/>
          <w:sz w:val="24"/>
        </w:rPr>
        <w:t xml:space="preserve"> </w:t>
      </w:r>
    </w:p>
    <w:p w:rsidR="005F1926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Pr="003670B8" w:rsidRDefault="005F1926" w:rsidP="005F1926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7°</w:t>
      </w:r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A Câmara Municipal, quando do funcionamento da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Procuradoria Especial da Mulher, organizará e divulgará o calendário de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atendimento presencial, bem como, poderá implementar canal eletrônico de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atendimento a fim de sanar as demandas que não possam, nem necessitam de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atendimento presencial.</w:t>
      </w:r>
    </w:p>
    <w:p w:rsidR="005F1926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8°</w:t>
      </w:r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A Procuradoria Especial da Mulher, deverá encaminhar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 xml:space="preserve">anualmente até o dia </w:t>
      </w:r>
      <w:r>
        <w:rPr>
          <w:rFonts w:ascii="Arial" w:hAnsi="Arial" w:cs="Arial"/>
          <w:sz w:val="24"/>
        </w:rPr>
        <w:t>15</w:t>
      </w:r>
      <w:r w:rsidRPr="003670B8">
        <w:rPr>
          <w:rFonts w:ascii="Arial" w:hAnsi="Arial" w:cs="Arial"/>
          <w:sz w:val="24"/>
        </w:rPr>
        <w:t xml:space="preserve"> de dezembro, relatório geral de atividades desenvolvidas</w:t>
      </w:r>
      <w:r w:rsidRPr="00540320">
        <w:rPr>
          <w:rFonts w:ascii="Arial" w:hAnsi="Arial" w:cs="Arial"/>
          <w:sz w:val="24"/>
        </w:rPr>
        <w:t xml:space="preserve">, ao Presidente da Câmara Municipal </w:t>
      </w:r>
      <w:r>
        <w:rPr>
          <w:rFonts w:ascii="Arial" w:hAnsi="Arial" w:cs="Arial"/>
          <w:sz w:val="24"/>
        </w:rPr>
        <w:t>da Estância Turística de Barra Bonita.</w:t>
      </w:r>
    </w:p>
    <w:p w:rsidR="005F1926" w:rsidRDefault="005F1926" w:rsidP="005F1926">
      <w:pPr>
        <w:spacing w:after="0" w:line="240" w:lineRule="auto"/>
        <w:ind w:firstLine="360"/>
        <w:jc w:val="both"/>
        <w:rPr>
          <w:rFonts w:ascii="Arial" w:hAnsi="Arial" w:cs="Arial"/>
          <w:b/>
          <w:sz w:val="24"/>
        </w:rPr>
      </w:pPr>
    </w:p>
    <w:p w:rsidR="005F1926" w:rsidRPr="003670B8" w:rsidRDefault="005F1926" w:rsidP="005F1926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lastRenderedPageBreak/>
        <w:t>Art. 9°</w:t>
      </w:r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540320">
        <w:rPr>
          <w:rFonts w:ascii="Arial" w:hAnsi="Arial" w:cs="Arial"/>
          <w:sz w:val="24"/>
        </w:rPr>
        <w:t xml:space="preserve"> As despesas decorrentes com a execução da Presente</w:t>
      </w:r>
      <w:r>
        <w:rPr>
          <w:rFonts w:ascii="Arial" w:hAnsi="Arial" w:cs="Arial"/>
          <w:sz w:val="24"/>
        </w:rPr>
        <w:t xml:space="preserve"> </w:t>
      </w:r>
      <w:r w:rsidRPr="00540320">
        <w:rPr>
          <w:rFonts w:ascii="Arial" w:hAnsi="Arial" w:cs="Arial"/>
          <w:sz w:val="24"/>
        </w:rPr>
        <w:t>Resolução correrão por conta das dotações orçamentárias próprias</w:t>
      </w:r>
      <w:r>
        <w:rPr>
          <w:rFonts w:ascii="Arial" w:hAnsi="Arial" w:cs="Arial"/>
          <w:sz w:val="24"/>
        </w:rPr>
        <w:t xml:space="preserve"> da Câmara</w:t>
      </w:r>
      <w:r w:rsidRPr="00540320">
        <w:rPr>
          <w:rFonts w:ascii="Arial" w:hAnsi="Arial" w:cs="Arial"/>
          <w:sz w:val="24"/>
        </w:rPr>
        <w:t>, consignadas</w:t>
      </w:r>
      <w:r>
        <w:rPr>
          <w:rFonts w:ascii="Arial" w:hAnsi="Arial" w:cs="Arial"/>
          <w:sz w:val="24"/>
        </w:rPr>
        <w:t xml:space="preserve"> </w:t>
      </w:r>
      <w:r w:rsidRPr="00540320">
        <w:rPr>
          <w:rFonts w:ascii="Arial" w:hAnsi="Arial" w:cs="Arial"/>
          <w:sz w:val="24"/>
        </w:rPr>
        <w:t>no orçamento vigente</w:t>
      </w:r>
      <w:r>
        <w:rPr>
          <w:rFonts w:ascii="Arial" w:hAnsi="Arial" w:cs="Arial"/>
          <w:sz w:val="24"/>
        </w:rPr>
        <w:t>.</w:t>
      </w:r>
    </w:p>
    <w:p w:rsidR="005F1926" w:rsidRDefault="005F1926" w:rsidP="005F19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F1926" w:rsidRDefault="005F1926" w:rsidP="005F1926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10</w:t>
      </w:r>
      <w:r>
        <w:rPr>
          <w:rFonts w:ascii="Arial" w:hAnsi="Arial" w:cs="Arial"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Pr="0054032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 presente Resolução entra em vigor na data de sua publicação, com a nomeação imediata das Procuradoras.</w:t>
      </w:r>
    </w:p>
    <w:p w:rsidR="005F1926" w:rsidRPr="005F1926" w:rsidRDefault="005F1926" w:rsidP="005F1926">
      <w:pPr>
        <w:jc w:val="both"/>
        <w:rPr>
          <w:rFonts w:ascii="Arial" w:hAnsi="Arial" w:cs="Arial"/>
          <w:sz w:val="24"/>
          <w:szCs w:val="24"/>
        </w:rPr>
      </w:pPr>
    </w:p>
    <w:p w:rsidR="005F1926" w:rsidRDefault="005F1926" w:rsidP="005F1926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Julho</w:t>
      </w:r>
      <w:r>
        <w:rPr>
          <w:rFonts w:ascii="Arial" w:hAnsi="Arial" w:cs="Arial"/>
          <w:sz w:val="26"/>
          <w:szCs w:val="26"/>
        </w:rPr>
        <w:t xml:space="preserve"> de 2023.</w:t>
      </w:r>
    </w:p>
    <w:p w:rsidR="005F1926" w:rsidRDefault="005F1926" w:rsidP="005F1926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5F1926" w:rsidRPr="00506614" w:rsidRDefault="005F1926" w:rsidP="005F1926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5F1926" w:rsidRPr="00506614" w:rsidRDefault="005F1926" w:rsidP="005F1926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5F1926" w:rsidRPr="00506614" w:rsidRDefault="005F1926" w:rsidP="005F192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   ÁLVARO JOSÉ VAL GIRIOLI</w:t>
      </w:r>
    </w:p>
    <w:p w:rsidR="005F1926" w:rsidRPr="00506614" w:rsidRDefault="005F1926" w:rsidP="005F192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</w:t>
      </w: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Presidente                     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</w:t>
      </w: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>Vice-Presidente</w:t>
      </w:r>
    </w:p>
    <w:p w:rsidR="005F1926" w:rsidRPr="00506614" w:rsidRDefault="005F1926" w:rsidP="005F192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F1926" w:rsidRPr="00506614" w:rsidRDefault="005F1926" w:rsidP="005F192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F1926" w:rsidRPr="00506614" w:rsidRDefault="005F1926" w:rsidP="005F192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F1926" w:rsidRPr="00506614" w:rsidRDefault="005F1926" w:rsidP="005F192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5F1926" w:rsidRPr="00506614" w:rsidRDefault="005F1926" w:rsidP="005F192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JAIRO MESCHIATO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POLIANA CAROLINE QUIRINO</w:t>
      </w:r>
    </w:p>
    <w:p w:rsidR="005F1926" w:rsidRPr="00506614" w:rsidRDefault="005F1926" w:rsidP="005F192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</w:t>
      </w:r>
      <w:r w:rsidRPr="00506614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1º Secretário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       2ª Secretária</w:t>
      </w:r>
    </w:p>
    <w:p w:rsidR="005F1926" w:rsidRPr="00506614" w:rsidRDefault="005F1926" w:rsidP="005F192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5F1926" w:rsidRPr="00506614" w:rsidRDefault="005F1926" w:rsidP="005F19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5F1926" w:rsidRDefault="005F1926" w:rsidP="005F1926">
      <w:pPr>
        <w:pStyle w:val="Corpodetexto"/>
        <w:ind w:left="-284"/>
        <w:jc w:val="right"/>
      </w:pPr>
    </w:p>
    <w:p w:rsidR="00867B8D" w:rsidRDefault="00867B8D"/>
    <w:sectPr w:rsidR="00867B8D" w:rsidSect="005F1926">
      <w:pgSz w:w="11906" w:h="16838"/>
      <w:pgMar w:top="212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59752C"/>
    <w:multiLevelType w:val="hybridMultilevel"/>
    <w:tmpl w:val="C7743536"/>
    <w:lvl w:ilvl="0" w:tplc="17FEDF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BFAEAAC" w:tentative="1">
      <w:start w:val="1"/>
      <w:numFmt w:val="lowerLetter"/>
      <w:lvlText w:val="%2."/>
      <w:lvlJc w:val="left"/>
      <w:pPr>
        <w:ind w:left="1440" w:hanging="360"/>
      </w:pPr>
    </w:lvl>
    <w:lvl w:ilvl="2" w:tplc="5BBE239C" w:tentative="1">
      <w:start w:val="1"/>
      <w:numFmt w:val="lowerRoman"/>
      <w:lvlText w:val="%3."/>
      <w:lvlJc w:val="right"/>
      <w:pPr>
        <w:ind w:left="2160" w:hanging="180"/>
      </w:pPr>
    </w:lvl>
    <w:lvl w:ilvl="3" w:tplc="5C245C5E" w:tentative="1">
      <w:start w:val="1"/>
      <w:numFmt w:val="decimal"/>
      <w:lvlText w:val="%4."/>
      <w:lvlJc w:val="left"/>
      <w:pPr>
        <w:ind w:left="2880" w:hanging="360"/>
      </w:pPr>
    </w:lvl>
    <w:lvl w:ilvl="4" w:tplc="EF2E573C" w:tentative="1">
      <w:start w:val="1"/>
      <w:numFmt w:val="lowerLetter"/>
      <w:lvlText w:val="%5."/>
      <w:lvlJc w:val="left"/>
      <w:pPr>
        <w:ind w:left="3600" w:hanging="360"/>
      </w:pPr>
    </w:lvl>
    <w:lvl w:ilvl="5" w:tplc="003EC760" w:tentative="1">
      <w:start w:val="1"/>
      <w:numFmt w:val="lowerRoman"/>
      <w:lvlText w:val="%6."/>
      <w:lvlJc w:val="right"/>
      <w:pPr>
        <w:ind w:left="4320" w:hanging="180"/>
      </w:pPr>
    </w:lvl>
    <w:lvl w:ilvl="6" w:tplc="3B083172" w:tentative="1">
      <w:start w:val="1"/>
      <w:numFmt w:val="decimal"/>
      <w:lvlText w:val="%7."/>
      <w:lvlJc w:val="left"/>
      <w:pPr>
        <w:ind w:left="5040" w:hanging="360"/>
      </w:pPr>
    </w:lvl>
    <w:lvl w:ilvl="7" w:tplc="7010B17C" w:tentative="1">
      <w:start w:val="1"/>
      <w:numFmt w:val="lowerLetter"/>
      <w:lvlText w:val="%8."/>
      <w:lvlJc w:val="left"/>
      <w:pPr>
        <w:ind w:left="5760" w:hanging="360"/>
      </w:pPr>
    </w:lvl>
    <w:lvl w:ilvl="8" w:tplc="576425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26"/>
    <w:rsid w:val="005F1926"/>
    <w:rsid w:val="0086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184A9-66BF-44E4-862D-00547B01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92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5F192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F192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F1926"/>
    <w:pPr>
      <w:spacing w:after="160" w:line="259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1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793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2023-07-11T10:47:00Z</cp:lastPrinted>
  <dcterms:created xsi:type="dcterms:W3CDTF">2023-07-11T10:44:00Z</dcterms:created>
  <dcterms:modified xsi:type="dcterms:W3CDTF">2023-07-11T10:47:00Z</dcterms:modified>
</cp:coreProperties>
</file>