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B3" w:rsidRPr="009E0121" w:rsidRDefault="00BB46B3" w:rsidP="00BB46B3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9E0121">
        <w:rPr>
          <w:rFonts w:ascii="Arial" w:hAnsi="Arial" w:cs="Arial"/>
          <w:b/>
          <w:sz w:val="36"/>
          <w:szCs w:val="36"/>
        </w:rPr>
        <w:t>AUTÓGRAFO DE LEI Nº 35</w:t>
      </w:r>
      <w:r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9</w:t>
      </w:r>
    </w:p>
    <w:bookmarkEnd w:id="0"/>
    <w:p w:rsidR="008E0F58" w:rsidRPr="00BB46B3" w:rsidRDefault="008E0F58" w:rsidP="00EA07CD">
      <w:pPr>
        <w:spacing w:after="0" w:line="32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Default="0046720C" w:rsidP="0046720C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bookmarkStart w:id="1" w:name="artigo_1"/>
      <w:r w:rsidRPr="00BB46B3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Autoriza o Poder Executivo a alienar os imóveis que especifica, mediante Licitação, na modalidade Concorrência Pública. </w:t>
      </w:r>
    </w:p>
    <w:p w:rsidR="00BB46B3" w:rsidRDefault="00BB46B3" w:rsidP="00BB46B3">
      <w:pPr>
        <w:shd w:val="clear" w:color="auto" w:fill="FFFFFF"/>
        <w:spacing w:after="0" w:line="320" w:lineRule="exact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</w:p>
    <w:p w:rsidR="00BB46B3" w:rsidRPr="00145E25" w:rsidRDefault="00BB46B3" w:rsidP="00BB46B3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4"/>
          <w:szCs w:val="24"/>
        </w:rPr>
      </w:pPr>
      <w:r w:rsidRPr="00145E25">
        <w:rPr>
          <w:rFonts w:ascii="Arial" w:hAnsi="Arial" w:cs="Arial"/>
          <w:sz w:val="24"/>
          <w:szCs w:val="24"/>
        </w:rPr>
        <w:t>A CÂMARA MUNICIPAL DA ESTÂNCIA TURÍSTICA DE BARRA BONITA, em sessão ordinária realizada em 19 de Junho de 2023, APROVOU:</w:t>
      </w:r>
    </w:p>
    <w:p w:rsidR="00E41079" w:rsidRPr="00BB46B3" w:rsidRDefault="00E41079" w:rsidP="00EA07CD">
      <w:pPr>
        <w:shd w:val="clear" w:color="auto" w:fill="FFFFFF"/>
        <w:spacing w:after="0" w:line="320" w:lineRule="exact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31048" w:rsidRPr="00BB46B3" w:rsidRDefault="006430F7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B46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bookmarkEnd w:id="1"/>
      <w:r w:rsidR="002C6417" w:rsidRPr="00BB46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BB46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Fica o Poder Executivo autorizado a </w:t>
      </w:r>
      <w:r w:rsidR="0046720C" w:rsidRPr="00BB46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alienar, </w:t>
      </w:r>
      <w:r w:rsidR="00031048" w:rsidRPr="00BB46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por meio de licitação</w:t>
      </w:r>
      <w:r w:rsidR="0046720C" w:rsidRPr="00BB46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="00031048" w:rsidRPr="00BB46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na modalidade de concorrência pública</w:t>
      </w:r>
      <w:r w:rsidR="0046720C" w:rsidRPr="00BB46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os seguintes imóveis de propriedade do Município:</w:t>
      </w:r>
    </w:p>
    <w:p w:rsidR="00663260" w:rsidRPr="00BB46B3" w:rsidRDefault="00663260" w:rsidP="0046720C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1F63E1" w:rsidRPr="00BB46B3" w:rsidRDefault="0046720C" w:rsidP="001F63E1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46B3">
        <w:rPr>
          <w:rFonts w:ascii="Arial" w:hAnsi="Arial" w:cs="Arial"/>
          <w:b/>
          <w:sz w:val="24"/>
          <w:szCs w:val="24"/>
        </w:rPr>
        <w:t>I</w:t>
      </w:r>
      <w:r w:rsidR="001F63E1" w:rsidRPr="00BB46B3">
        <w:rPr>
          <w:rFonts w:ascii="Arial" w:hAnsi="Arial" w:cs="Arial"/>
          <w:b/>
          <w:sz w:val="24"/>
          <w:szCs w:val="24"/>
        </w:rPr>
        <w:t xml:space="preserve"> -</w:t>
      </w:r>
      <w:r w:rsidR="001F63E1" w:rsidRPr="00BB46B3">
        <w:rPr>
          <w:rFonts w:ascii="Arial" w:hAnsi="Arial" w:cs="Arial"/>
          <w:sz w:val="24"/>
          <w:szCs w:val="24"/>
        </w:rPr>
        <w:t xml:space="preserve"> </w:t>
      </w:r>
      <w:r w:rsidR="001F63E1" w:rsidRPr="00BB46B3">
        <w:rPr>
          <w:rFonts w:ascii="Arial" w:hAnsi="Arial" w:cs="Arial"/>
          <w:sz w:val="24"/>
          <w:szCs w:val="24"/>
          <w:shd w:val="clear" w:color="auto" w:fill="FFFFFF"/>
        </w:rPr>
        <w:t>Um terreno urbano correspon</w:t>
      </w:r>
      <w:r w:rsidR="0086766A" w:rsidRPr="00BB46B3">
        <w:rPr>
          <w:rFonts w:ascii="Arial" w:hAnsi="Arial" w:cs="Arial"/>
          <w:sz w:val="24"/>
          <w:szCs w:val="24"/>
          <w:shd w:val="clear" w:color="auto" w:fill="FFFFFF"/>
        </w:rPr>
        <w:t xml:space="preserve">dente ao lote nº 02, da quadra </w:t>
      </w:r>
      <w:r w:rsidR="001F63E1" w:rsidRPr="00BB46B3">
        <w:rPr>
          <w:rFonts w:ascii="Arial" w:hAnsi="Arial" w:cs="Arial"/>
          <w:sz w:val="24"/>
          <w:szCs w:val="24"/>
          <w:shd w:val="clear" w:color="auto" w:fill="FFFFFF"/>
        </w:rPr>
        <w:t xml:space="preserve">71-A, localizado na Rua Ângelo </w:t>
      </w:r>
      <w:proofErr w:type="spellStart"/>
      <w:r w:rsidR="001F63E1" w:rsidRPr="00BB46B3">
        <w:rPr>
          <w:rFonts w:ascii="Arial" w:hAnsi="Arial" w:cs="Arial"/>
          <w:sz w:val="24"/>
          <w:szCs w:val="24"/>
          <w:shd w:val="clear" w:color="auto" w:fill="FFFFFF"/>
        </w:rPr>
        <w:t>Borsetto</w:t>
      </w:r>
      <w:proofErr w:type="spellEnd"/>
      <w:r w:rsidR="001F63E1" w:rsidRPr="00BB46B3">
        <w:rPr>
          <w:rFonts w:ascii="Arial" w:hAnsi="Arial" w:cs="Arial"/>
          <w:sz w:val="24"/>
          <w:szCs w:val="24"/>
          <w:shd w:val="clear" w:color="auto" w:fill="FFFFFF"/>
        </w:rPr>
        <w:t xml:space="preserve">, esquina com a Rua Cônego Francisco Ferreira Delgado, situado nesta cidade e comarca de Barra Bonita/SP, com área total de </w:t>
      </w:r>
      <w:r w:rsidR="0086766A" w:rsidRPr="00BB46B3">
        <w:rPr>
          <w:rFonts w:ascii="Arial" w:hAnsi="Arial" w:cs="Arial"/>
          <w:sz w:val="24"/>
          <w:szCs w:val="24"/>
          <w:shd w:val="clear" w:color="auto" w:fill="FFFFFF"/>
        </w:rPr>
        <w:t>172,55</w:t>
      </w:r>
      <w:r w:rsidR="001F63E1" w:rsidRPr="00BB46B3">
        <w:rPr>
          <w:rFonts w:ascii="Arial" w:hAnsi="Arial" w:cs="Arial"/>
          <w:sz w:val="24"/>
          <w:szCs w:val="24"/>
          <w:shd w:val="clear" w:color="auto" w:fill="FFFFFF"/>
        </w:rPr>
        <w:t xml:space="preserve"> m², objeto da matrícula nº 34.318</w:t>
      </w:r>
      <w:r w:rsidR="001F63E1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1F63E1" w:rsidRPr="00BB46B3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1A03AD" w:rsidRPr="00BB46B3" w:rsidRDefault="001A03AD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:rsidR="00663260" w:rsidRPr="00BB46B3" w:rsidRDefault="0046720C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BB46B3">
        <w:rPr>
          <w:rFonts w:ascii="Arial" w:hAnsi="Arial" w:cs="Arial"/>
          <w:b/>
          <w:sz w:val="24"/>
          <w:szCs w:val="24"/>
        </w:rPr>
        <w:t>I</w:t>
      </w:r>
      <w:r w:rsidR="0086766A" w:rsidRPr="00BB46B3">
        <w:rPr>
          <w:rFonts w:ascii="Arial" w:hAnsi="Arial" w:cs="Arial"/>
          <w:b/>
          <w:sz w:val="24"/>
          <w:szCs w:val="24"/>
        </w:rPr>
        <w:t>I</w:t>
      </w:r>
      <w:r w:rsidR="00663260" w:rsidRPr="00BB46B3">
        <w:rPr>
          <w:rFonts w:ascii="Arial" w:hAnsi="Arial" w:cs="Arial"/>
          <w:b/>
          <w:sz w:val="24"/>
          <w:szCs w:val="24"/>
        </w:rPr>
        <w:t xml:space="preserve"> 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577, TERRENO Nº 17-PORÇÃO “B”, do Jardim da Barra, situado nesta cidade e comarca de Barra Bonita/SP, com área total de 181,88 m², objeto da matrícula nº 30.626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663260" w:rsidRPr="00BB46B3" w:rsidRDefault="00663260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63260" w:rsidRPr="00BB46B3" w:rsidRDefault="0086766A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BB46B3">
        <w:rPr>
          <w:rFonts w:ascii="Arial" w:hAnsi="Arial" w:cs="Arial"/>
          <w:b/>
          <w:sz w:val="24"/>
          <w:szCs w:val="24"/>
        </w:rPr>
        <w:t>III</w:t>
      </w:r>
      <w:r w:rsidR="00663260" w:rsidRPr="00BB46B3">
        <w:rPr>
          <w:rFonts w:ascii="Arial" w:hAnsi="Arial" w:cs="Arial"/>
          <w:b/>
          <w:sz w:val="24"/>
          <w:szCs w:val="24"/>
        </w:rPr>
        <w:t xml:space="preserve"> 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583, TERRENO Nº 13-PORÇÃO “A”, do Jardim da Barra, situado nesta cidade e comarca de Barra Bonita/SP, com área total de 189,69 m², objeto da matrícula nº 30.619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663260" w:rsidRPr="00BB46B3" w:rsidRDefault="00663260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63260" w:rsidRPr="00BB46B3" w:rsidRDefault="0086766A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46B3">
        <w:rPr>
          <w:rFonts w:ascii="Arial" w:hAnsi="Arial" w:cs="Arial"/>
          <w:b/>
          <w:sz w:val="24"/>
          <w:szCs w:val="24"/>
        </w:rPr>
        <w:t>IV</w:t>
      </w:r>
      <w:r w:rsidR="00663260" w:rsidRPr="00BB46B3">
        <w:rPr>
          <w:rFonts w:ascii="Arial" w:hAnsi="Arial" w:cs="Arial"/>
          <w:b/>
          <w:sz w:val="24"/>
          <w:szCs w:val="24"/>
        </w:rPr>
        <w:t xml:space="preserve"> 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583, TERRENO Nº 13-PORÇÃO “B”, do Jardim da Barra, situado nesta cidade e comarca de Barra Bonita/SP, com área total de 205,65 m², objeto da matrícula nº 30.620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663260" w:rsidRPr="00BB46B3" w:rsidRDefault="00663260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63260" w:rsidRPr="00BB46B3" w:rsidRDefault="0086766A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46B3">
        <w:rPr>
          <w:rFonts w:ascii="Arial" w:hAnsi="Arial" w:cs="Arial"/>
          <w:b/>
          <w:sz w:val="24"/>
          <w:szCs w:val="24"/>
        </w:rPr>
        <w:t>V</w:t>
      </w:r>
      <w:r w:rsidR="00663260" w:rsidRPr="00BB46B3">
        <w:rPr>
          <w:rFonts w:ascii="Arial" w:hAnsi="Arial" w:cs="Arial"/>
          <w:b/>
          <w:sz w:val="24"/>
          <w:szCs w:val="24"/>
        </w:rPr>
        <w:t xml:space="preserve"> 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583, TERRENO Nº 13-PORÇÃO “C”, do Jardim da Barra, situado nesta cidade e comarca de Barra Bonita/SP, com área total de 206,54 m², objeto da matrícula nº 30.621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CA5243" w:rsidRPr="00BB46B3" w:rsidRDefault="00CA5243" w:rsidP="00EA07CD">
      <w:pPr>
        <w:spacing w:after="0" w:line="320" w:lineRule="exact"/>
        <w:ind w:firstLine="1701"/>
        <w:jc w:val="both"/>
        <w:rPr>
          <w:rFonts w:ascii="Arial" w:hAnsi="Arial" w:cs="Arial"/>
          <w:snapToGrid w:val="0"/>
          <w:sz w:val="24"/>
          <w:szCs w:val="24"/>
        </w:rPr>
      </w:pPr>
    </w:p>
    <w:p w:rsidR="00663260" w:rsidRPr="00BB46B3" w:rsidRDefault="0086766A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46B3">
        <w:rPr>
          <w:rFonts w:ascii="Arial" w:hAnsi="Arial" w:cs="Arial"/>
          <w:b/>
          <w:sz w:val="24"/>
          <w:szCs w:val="24"/>
        </w:rPr>
        <w:t>VI</w:t>
      </w:r>
      <w:r w:rsidR="00663260" w:rsidRPr="00BB46B3">
        <w:rPr>
          <w:rFonts w:ascii="Arial" w:hAnsi="Arial" w:cs="Arial"/>
          <w:b/>
          <w:sz w:val="24"/>
          <w:szCs w:val="24"/>
        </w:rPr>
        <w:t xml:space="preserve"> 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583, TERRENO Nº 13-PORÇÃO “D”, do Jardim da Barra, situado nesta cidade e comarca de Barra Bonita/SP, com área total de 258,94 m², objeto da matrícula nº 30.622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local;</w:t>
      </w:r>
    </w:p>
    <w:p w:rsidR="00663260" w:rsidRPr="00BB46B3" w:rsidRDefault="00663260" w:rsidP="00EA07CD">
      <w:pPr>
        <w:spacing w:after="0" w:line="320" w:lineRule="exact"/>
        <w:ind w:firstLine="1701"/>
        <w:jc w:val="both"/>
        <w:rPr>
          <w:rFonts w:ascii="Arial" w:hAnsi="Arial" w:cs="Arial"/>
          <w:snapToGrid w:val="0"/>
          <w:sz w:val="24"/>
          <w:szCs w:val="24"/>
        </w:rPr>
      </w:pPr>
    </w:p>
    <w:p w:rsidR="00663260" w:rsidRPr="00BB46B3" w:rsidRDefault="0086766A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46B3">
        <w:rPr>
          <w:rFonts w:ascii="Arial" w:hAnsi="Arial" w:cs="Arial"/>
          <w:b/>
          <w:sz w:val="24"/>
          <w:szCs w:val="24"/>
        </w:rPr>
        <w:lastRenderedPageBreak/>
        <w:t xml:space="preserve">VII </w:t>
      </w:r>
      <w:r w:rsidR="00663260" w:rsidRPr="00BB46B3">
        <w:rPr>
          <w:rFonts w:ascii="Arial" w:hAnsi="Arial" w:cs="Arial"/>
          <w:b/>
          <w:sz w:val="24"/>
          <w:szCs w:val="24"/>
        </w:rPr>
        <w:t>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583, TERRENO Nº 13-PORÇÃO “E”, do Jardim da Barra, situado nesta cidade e comarca de Barra Bonita/SP, com área total de 227,45 m², objeto da matrícula nº 30.623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</w:t>
      </w:r>
      <w:r w:rsidR="0046720C" w:rsidRPr="00BB46B3">
        <w:rPr>
          <w:rFonts w:ascii="Arial" w:hAnsi="Arial" w:cs="Arial"/>
          <w:sz w:val="24"/>
          <w:szCs w:val="24"/>
        </w:rPr>
        <w:t>,</w:t>
      </w:r>
    </w:p>
    <w:p w:rsidR="00663260" w:rsidRPr="00BB46B3" w:rsidRDefault="00663260" w:rsidP="00EA07CD">
      <w:pPr>
        <w:spacing w:after="0" w:line="320" w:lineRule="exact"/>
        <w:ind w:firstLine="1701"/>
        <w:jc w:val="both"/>
        <w:rPr>
          <w:rFonts w:ascii="Arial" w:hAnsi="Arial" w:cs="Arial"/>
          <w:snapToGrid w:val="0"/>
          <w:sz w:val="24"/>
          <w:szCs w:val="24"/>
        </w:rPr>
      </w:pPr>
    </w:p>
    <w:p w:rsidR="00663260" w:rsidRPr="00BB46B3" w:rsidRDefault="0086766A" w:rsidP="00663260">
      <w:pPr>
        <w:spacing w:after="0" w:line="320" w:lineRule="exact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46B3">
        <w:rPr>
          <w:rFonts w:ascii="Arial" w:hAnsi="Arial" w:cs="Arial"/>
          <w:b/>
          <w:sz w:val="24"/>
          <w:szCs w:val="24"/>
        </w:rPr>
        <w:t>VIII</w:t>
      </w:r>
      <w:r w:rsidR="00663260" w:rsidRPr="00BB46B3">
        <w:rPr>
          <w:rFonts w:ascii="Arial" w:hAnsi="Arial" w:cs="Arial"/>
          <w:b/>
          <w:sz w:val="24"/>
          <w:szCs w:val="24"/>
        </w:rPr>
        <w:t xml:space="preserve"> –</w:t>
      </w:r>
      <w:r w:rsidR="00663260" w:rsidRPr="00BB46B3">
        <w:rPr>
          <w:rFonts w:ascii="Arial" w:hAnsi="Arial" w:cs="Arial"/>
          <w:sz w:val="24"/>
          <w:szCs w:val="24"/>
        </w:rPr>
        <w:t xml:space="preserve"> </w:t>
      </w:r>
      <w:r w:rsidR="00663260" w:rsidRPr="00BB46B3">
        <w:rPr>
          <w:rFonts w:ascii="Arial" w:hAnsi="Arial" w:cs="Arial"/>
          <w:sz w:val="24"/>
          <w:szCs w:val="24"/>
          <w:shd w:val="clear" w:color="auto" w:fill="FFFFFF"/>
        </w:rPr>
        <w:t>Uma gleba de terra designada de QUADRA 583, TERRENO Nº 13-PORÇÃO “F”, do Jardim da Barra, situado nesta cidade e comarca de Barra Bonita/SP, com área total de 200,56 m², objeto da matrícula nº 30.624</w:t>
      </w:r>
      <w:r w:rsidR="00663260" w:rsidRPr="00BB46B3">
        <w:rPr>
          <w:rFonts w:ascii="Arial" w:hAnsi="Arial" w:cs="Arial"/>
          <w:snapToGrid w:val="0"/>
          <w:sz w:val="24"/>
          <w:szCs w:val="24"/>
        </w:rPr>
        <w:t xml:space="preserve">, </w:t>
      </w:r>
      <w:r w:rsidR="00663260" w:rsidRPr="00BB46B3">
        <w:rPr>
          <w:rFonts w:ascii="Arial" w:hAnsi="Arial" w:cs="Arial"/>
          <w:sz w:val="24"/>
          <w:szCs w:val="24"/>
        </w:rPr>
        <w:t>Livro 02, Registro Geral, do Cartório de Registro de Imóveis local</w:t>
      </w:r>
      <w:r w:rsidR="0046720C" w:rsidRPr="00BB46B3">
        <w:rPr>
          <w:rFonts w:ascii="Arial" w:hAnsi="Arial" w:cs="Arial"/>
          <w:sz w:val="24"/>
          <w:szCs w:val="24"/>
        </w:rPr>
        <w:t>.</w:t>
      </w:r>
    </w:p>
    <w:p w:rsidR="008210B7" w:rsidRPr="00BB46B3" w:rsidRDefault="008210B7" w:rsidP="0046720C">
      <w:pPr>
        <w:spacing w:after="0" w:line="320" w:lineRule="exact"/>
        <w:ind w:right="14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Pr="00BB46B3" w:rsidRDefault="0046720C" w:rsidP="0046720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46B3">
        <w:rPr>
          <w:rFonts w:ascii="Arial" w:hAnsi="Arial" w:cs="Arial"/>
          <w:b/>
          <w:sz w:val="24"/>
          <w:szCs w:val="24"/>
        </w:rPr>
        <w:t>Parágrafo único</w:t>
      </w:r>
      <w:r w:rsidR="00C17A63" w:rsidRPr="00BB46B3">
        <w:rPr>
          <w:rFonts w:ascii="Arial" w:hAnsi="Arial" w:cs="Arial"/>
          <w:b/>
          <w:sz w:val="24"/>
          <w:szCs w:val="24"/>
        </w:rPr>
        <w:t>.</w:t>
      </w:r>
      <w:r w:rsidRPr="00BB46B3">
        <w:rPr>
          <w:rFonts w:ascii="Arial" w:hAnsi="Arial" w:cs="Arial"/>
          <w:sz w:val="24"/>
          <w:szCs w:val="24"/>
        </w:rPr>
        <w:t xml:space="preserve"> A Concorrência Pública mencionada no </w:t>
      </w:r>
      <w:r w:rsidRPr="00BB46B3">
        <w:rPr>
          <w:rFonts w:ascii="Arial" w:hAnsi="Arial" w:cs="Arial"/>
          <w:i/>
          <w:sz w:val="24"/>
          <w:szCs w:val="24"/>
        </w:rPr>
        <w:t>caput</w:t>
      </w:r>
      <w:r w:rsidRPr="00BB46B3">
        <w:rPr>
          <w:rFonts w:ascii="Arial" w:hAnsi="Arial" w:cs="Arial"/>
          <w:sz w:val="24"/>
          <w:szCs w:val="24"/>
        </w:rPr>
        <w:t xml:space="preserve"> deste artigo será por melhor preço, respeitando o valor mínimo disposto em Avaliação Prévia.</w:t>
      </w:r>
    </w:p>
    <w:p w:rsidR="0046720C" w:rsidRPr="00BB46B3" w:rsidRDefault="0046720C" w:rsidP="0046720C">
      <w:pPr>
        <w:spacing w:after="0" w:line="240" w:lineRule="auto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46B3">
        <w:rPr>
          <w:rFonts w:ascii="Arial" w:eastAsia="Times New Roman" w:hAnsi="Arial" w:cs="Arial"/>
          <w:sz w:val="24"/>
          <w:szCs w:val="24"/>
          <w:lang w:eastAsia="pt-BR"/>
        </w:rPr>
        <w:t>   </w:t>
      </w:r>
    </w:p>
    <w:p w:rsidR="0046720C" w:rsidRPr="00BB46B3" w:rsidRDefault="0046720C" w:rsidP="0046720C">
      <w:pPr>
        <w:spacing w:after="0" w:line="240" w:lineRule="auto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46B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2º </w:t>
      </w:r>
      <w:r w:rsidRPr="00BB46B3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12069C" w:rsidRPr="00BB46B3" w:rsidRDefault="0012069C" w:rsidP="00EA07CD">
      <w:pPr>
        <w:spacing w:after="0" w:line="320" w:lineRule="exact"/>
        <w:ind w:right="141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B46B3" w:rsidRDefault="00BB46B3" w:rsidP="00BB4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46B3" w:rsidRPr="009E0121" w:rsidRDefault="00BB46B3" w:rsidP="00BB4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0121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20</w:t>
      </w:r>
      <w:r w:rsidRPr="009E012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9E0121">
        <w:rPr>
          <w:rFonts w:ascii="Arial" w:hAnsi="Arial" w:cs="Arial"/>
          <w:sz w:val="24"/>
          <w:szCs w:val="24"/>
        </w:rPr>
        <w:t xml:space="preserve"> de 2023.</w:t>
      </w:r>
    </w:p>
    <w:p w:rsidR="00BB46B3" w:rsidRPr="009E0121" w:rsidRDefault="00BB46B3" w:rsidP="00BB46B3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46B3" w:rsidRPr="009E0121" w:rsidRDefault="00BB46B3" w:rsidP="00BB46B3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46B3" w:rsidRPr="009E0121" w:rsidRDefault="00BB46B3" w:rsidP="00BB46B3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46B3" w:rsidRPr="009E0121" w:rsidRDefault="00BB46B3" w:rsidP="00BB46B3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46B3" w:rsidRPr="009E0121" w:rsidRDefault="00BB46B3" w:rsidP="00BB46B3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46B3" w:rsidRPr="009E0121" w:rsidRDefault="00BB46B3" w:rsidP="00BB4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121">
        <w:rPr>
          <w:rFonts w:ascii="Arial" w:hAnsi="Arial" w:cs="Arial"/>
          <w:b/>
          <w:sz w:val="24"/>
          <w:szCs w:val="24"/>
        </w:rPr>
        <w:t>MAICON RIBEIRO FURTADO</w:t>
      </w:r>
    </w:p>
    <w:p w:rsidR="00BB46B3" w:rsidRPr="009E0121" w:rsidRDefault="00BB46B3" w:rsidP="00BB4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0121">
        <w:rPr>
          <w:rFonts w:ascii="Arial" w:hAnsi="Arial" w:cs="Arial"/>
          <w:b/>
          <w:sz w:val="24"/>
          <w:szCs w:val="24"/>
        </w:rPr>
        <w:t>Presidente da Câmara</w:t>
      </w:r>
    </w:p>
    <w:p w:rsidR="0012069C" w:rsidRPr="00BB46B3" w:rsidRDefault="0012069C" w:rsidP="00EA07CD">
      <w:pPr>
        <w:spacing w:after="0" w:line="320" w:lineRule="exact"/>
        <w:ind w:right="141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Pr="00BB46B3" w:rsidRDefault="0046720C" w:rsidP="00EA07CD">
      <w:pPr>
        <w:spacing w:after="0" w:line="320" w:lineRule="exact"/>
        <w:ind w:right="141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Pr="00BB46B3" w:rsidRDefault="0046720C" w:rsidP="00EA07CD">
      <w:pPr>
        <w:spacing w:after="0" w:line="320" w:lineRule="exact"/>
        <w:ind w:right="141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Pr="00BB46B3" w:rsidRDefault="0046720C" w:rsidP="00EA07CD">
      <w:pPr>
        <w:spacing w:after="0" w:line="320" w:lineRule="exact"/>
        <w:ind w:right="141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Pr="00BB46B3" w:rsidRDefault="0046720C" w:rsidP="00EA07CD">
      <w:pPr>
        <w:spacing w:after="0" w:line="320" w:lineRule="exact"/>
        <w:ind w:right="141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720C" w:rsidRPr="00BB46B3" w:rsidRDefault="0046720C" w:rsidP="00EA07CD">
      <w:pPr>
        <w:spacing w:after="0" w:line="320" w:lineRule="exact"/>
        <w:ind w:right="141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12BD" w:rsidRPr="00BB46B3" w:rsidRDefault="009F12BD" w:rsidP="0046720C">
      <w:pPr>
        <w:spacing w:after="0" w:line="280" w:lineRule="exact"/>
        <w:ind w:right="141"/>
        <w:jc w:val="both"/>
        <w:rPr>
          <w:rFonts w:ascii="Arial" w:hAnsi="Arial" w:cs="Arial"/>
          <w:snapToGrid w:val="0"/>
          <w:sz w:val="24"/>
          <w:szCs w:val="24"/>
        </w:rPr>
      </w:pPr>
    </w:p>
    <w:sectPr w:rsidR="009F12BD" w:rsidRPr="00BB46B3" w:rsidSect="00DE6B76">
      <w:pgSz w:w="11906" w:h="16838"/>
      <w:pgMar w:top="243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E9A2457"/>
    <w:multiLevelType w:val="hybridMultilevel"/>
    <w:tmpl w:val="A72A9308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0F7"/>
    <w:rsid w:val="00031048"/>
    <w:rsid w:val="0006543D"/>
    <w:rsid w:val="000705E9"/>
    <w:rsid w:val="00081684"/>
    <w:rsid w:val="000C05FA"/>
    <w:rsid w:val="000E3E6B"/>
    <w:rsid w:val="000E5255"/>
    <w:rsid w:val="000F0A71"/>
    <w:rsid w:val="0012069C"/>
    <w:rsid w:val="00125620"/>
    <w:rsid w:val="00125F5F"/>
    <w:rsid w:val="00145E25"/>
    <w:rsid w:val="001501DA"/>
    <w:rsid w:val="0016147C"/>
    <w:rsid w:val="001808C9"/>
    <w:rsid w:val="001A03AD"/>
    <w:rsid w:val="001B7946"/>
    <w:rsid w:val="001C24B7"/>
    <w:rsid w:val="001E0E06"/>
    <w:rsid w:val="001F63E1"/>
    <w:rsid w:val="002056A7"/>
    <w:rsid w:val="002465E2"/>
    <w:rsid w:val="002B20AB"/>
    <w:rsid w:val="002B6E2E"/>
    <w:rsid w:val="002C0935"/>
    <w:rsid w:val="002C6417"/>
    <w:rsid w:val="002E0CB6"/>
    <w:rsid w:val="0030523B"/>
    <w:rsid w:val="00325889"/>
    <w:rsid w:val="00325AC4"/>
    <w:rsid w:val="003B77AE"/>
    <w:rsid w:val="00403043"/>
    <w:rsid w:val="00403BCA"/>
    <w:rsid w:val="00423724"/>
    <w:rsid w:val="00445535"/>
    <w:rsid w:val="0046720C"/>
    <w:rsid w:val="00483971"/>
    <w:rsid w:val="004912B9"/>
    <w:rsid w:val="004A25E6"/>
    <w:rsid w:val="004C110E"/>
    <w:rsid w:val="004F7151"/>
    <w:rsid w:val="00500C55"/>
    <w:rsid w:val="0051729B"/>
    <w:rsid w:val="00521050"/>
    <w:rsid w:val="00532DD9"/>
    <w:rsid w:val="00535003"/>
    <w:rsid w:val="00545C14"/>
    <w:rsid w:val="00561DF2"/>
    <w:rsid w:val="00565108"/>
    <w:rsid w:val="00574A0E"/>
    <w:rsid w:val="005B0E30"/>
    <w:rsid w:val="005B5F89"/>
    <w:rsid w:val="005D3F97"/>
    <w:rsid w:val="005D694D"/>
    <w:rsid w:val="0060107F"/>
    <w:rsid w:val="0062542F"/>
    <w:rsid w:val="0062636D"/>
    <w:rsid w:val="006317BB"/>
    <w:rsid w:val="006430F7"/>
    <w:rsid w:val="00663260"/>
    <w:rsid w:val="00677896"/>
    <w:rsid w:val="0069412D"/>
    <w:rsid w:val="00694B3E"/>
    <w:rsid w:val="006D4CFB"/>
    <w:rsid w:val="00715490"/>
    <w:rsid w:val="00730241"/>
    <w:rsid w:val="007B25AD"/>
    <w:rsid w:val="007B73F0"/>
    <w:rsid w:val="007C35CA"/>
    <w:rsid w:val="00805EEC"/>
    <w:rsid w:val="008210B7"/>
    <w:rsid w:val="00825E49"/>
    <w:rsid w:val="008378BB"/>
    <w:rsid w:val="008430DB"/>
    <w:rsid w:val="00844034"/>
    <w:rsid w:val="0085431D"/>
    <w:rsid w:val="0086766A"/>
    <w:rsid w:val="008C62CD"/>
    <w:rsid w:val="008D6326"/>
    <w:rsid w:val="008E0F58"/>
    <w:rsid w:val="00904D6F"/>
    <w:rsid w:val="00906601"/>
    <w:rsid w:val="00914F99"/>
    <w:rsid w:val="00953083"/>
    <w:rsid w:val="009A5405"/>
    <w:rsid w:val="009C66D4"/>
    <w:rsid w:val="009F12BD"/>
    <w:rsid w:val="009F2537"/>
    <w:rsid w:val="00A04674"/>
    <w:rsid w:val="00A52407"/>
    <w:rsid w:val="00A6398A"/>
    <w:rsid w:val="00A724E2"/>
    <w:rsid w:val="00A8016C"/>
    <w:rsid w:val="00AB1FB8"/>
    <w:rsid w:val="00AC227F"/>
    <w:rsid w:val="00AF127C"/>
    <w:rsid w:val="00AF7FA8"/>
    <w:rsid w:val="00B26257"/>
    <w:rsid w:val="00B36B5D"/>
    <w:rsid w:val="00B42807"/>
    <w:rsid w:val="00BA137D"/>
    <w:rsid w:val="00BB46B3"/>
    <w:rsid w:val="00BD0505"/>
    <w:rsid w:val="00BE7420"/>
    <w:rsid w:val="00C047B6"/>
    <w:rsid w:val="00C17A63"/>
    <w:rsid w:val="00C46705"/>
    <w:rsid w:val="00C75FFD"/>
    <w:rsid w:val="00CA5243"/>
    <w:rsid w:val="00CB72D2"/>
    <w:rsid w:val="00CC0C7F"/>
    <w:rsid w:val="00D36C26"/>
    <w:rsid w:val="00D42216"/>
    <w:rsid w:val="00D610DE"/>
    <w:rsid w:val="00D734FA"/>
    <w:rsid w:val="00D95226"/>
    <w:rsid w:val="00DA3BAD"/>
    <w:rsid w:val="00DB63F4"/>
    <w:rsid w:val="00DE6B76"/>
    <w:rsid w:val="00E23447"/>
    <w:rsid w:val="00E24DCA"/>
    <w:rsid w:val="00E41079"/>
    <w:rsid w:val="00E44CF9"/>
    <w:rsid w:val="00E93E0B"/>
    <w:rsid w:val="00E9533B"/>
    <w:rsid w:val="00EA07CD"/>
    <w:rsid w:val="00ED17A9"/>
    <w:rsid w:val="00EE0FE1"/>
    <w:rsid w:val="00F075A9"/>
    <w:rsid w:val="00F5528A"/>
    <w:rsid w:val="00F57D30"/>
    <w:rsid w:val="00F800A9"/>
    <w:rsid w:val="00F878B3"/>
    <w:rsid w:val="00F9367E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4CE54-B682-455B-B99F-29D5B175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B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B4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B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B6E98-C86D-42A2-A762-994AA529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Liliane</cp:lastModifiedBy>
  <cp:revision>9</cp:revision>
  <cp:lastPrinted>2023-06-20T12:25:00Z</cp:lastPrinted>
  <dcterms:created xsi:type="dcterms:W3CDTF">2023-04-28T12:51:00Z</dcterms:created>
  <dcterms:modified xsi:type="dcterms:W3CDTF">2023-06-20T12:30:00Z</dcterms:modified>
</cp:coreProperties>
</file>