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CD6813">
        <w:rPr>
          <w:rFonts w:ascii="Arial" w:hAnsi="Arial" w:cs="Arial"/>
          <w:b/>
          <w:sz w:val="36"/>
          <w:szCs w:val="36"/>
        </w:rPr>
        <w:t>64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7C36B2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7C36B2">
        <w:rPr>
          <w:rFonts w:ascii="Arial" w:hAnsi="Arial" w:cs="Arial"/>
          <w:b/>
          <w:bCs/>
          <w:sz w:val="26"/>
          <w:szCs w:val="26"/>
        </w:rPr>
        <w:t>ESTABELECE DIRETRIZES PARA IMPLANTAÇÃO DO PROGRAMA MATERIAL ESCOLAR SOLIDÁRIO NO MUNICÍPIO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7C36B2">
        <w:rPr>
          <w:rFonts w:ascii="Arial" w:hAnsi="Arial" w:cs="Arial"/>
          <w:sz w:val="26"/>
          <w:szCs w:val="26"/>
        </w:rPr>
        <w:t>08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Esta lei disciplina diretrizes para implantação do Programa Material Escolar Solidário no município da Estância Turística de Barra Bonita. </w:t>
      </w: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São diretrizes do Programa: </w:t>
      </w: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 –</w:t>
      </w:r>
      <w:r>
        <w:rPr>
          <w:rFonts w:ascii="Arial" w:hAnsi="Arial" w:cs="Arial"/>
          <w:sz w:val="26"/>
          <w:szCs w:val="26"/>
        </w:rPr>
        <w:t xml:space="preserve"> Promover a arrecadação de materiais escolares novos e usados junto à comunidade em geral visando o reaproveitamento e utilização destes materiais pelos alunos da rede municipal de ensino. </w:t>
      </w: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 –</w:t>
      </w:r>
      <w:r>
        <w:rPr>
          <w:rFonts w:ascii="Arial" w:hAnsi="Arial" w:cs="Arial"/>
          <w:sz w:val="26"/>
          <w:szCs w:val="26"/>
        </w:rPr>
        <w:t xml:space="preserve"> Arrecadar os mais diversos itens, a exemplo de livros, cadernos com folhas utilizáveis, estojos, mochilas, lápis preto, lápis de cor, régua, dicionário, borrachas, canetas, marcadores de texto, etc. </w:t>
      </w: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III –</w:t>
      </w:r>
      <w:r>
        <w:rPr>
          <w:rFonts w:ascii="Arial" w:hAnsi="Arial" w:cs="Arial"/>
          <w:sz w:val="26"/>
          <w:szCs w:val="26"/>
        </w:rPr>
        <w:t xml:space="preserve"> Divulgar, mediante prévia autorização do doador, nomes dos participantes do Programa. </w:t>
      </w: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Artigo 3º - </w:t>
      </w:r>
      <w:r>
        <w:rPr>
          <w:rFonts w:ascii="Arial" w:hAnsi="Arial" w:cs="Arial"/>
          <w:sz w:val="26"/>
          <w:szCs w:val="26"/>
        </w:rPr>
        <w:t xml:space="preserve">Programa Material Escolar Solidário poderá ser divulgado através de campanha publicitária educativa promovida pela Administração Municipal dirigida à comunidade em geral. </w:t>
      </w: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§ 1º -</w:t>
      </w:r>
      <w:r>
        <w:rPr>
          <w:rFonts w:ascii="Arial" w:hAnsi="Arial" w:cs="Arial"/>
          <w:sz w:val="26"/>
          <w:szCs w:val="26"/>
        </w:rPr>
        <w:t xml:space="preserve"> No material publicitário deverá constar entre outros itens, o período para doação do material escolar e os postos de arrecadação. </w:t>
      </w:r>
    </w:p>
    <w:p w:rsidR="007C36B2" w:rsidRDefault="007C36B2" w:rsidP="007C36B2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§ 2º -</w:t>
      </w:r>
      <w:r>
        <w:rPr>
          <w:rFonts w:ascii="Arial" w:hAnsi="Arial" w:cs="Arial"/>
          <w:sz w:val="26"/>
          <w:szCs w:val="26"/>
        </w:rPr>
        <w:t xml:space="preserve"> A divulgação do Programa Material Escolar Solidário poderá ser realizada em todos os meios de comunicação utilizados pelos Poderes Executivo e Legislativo do município de Barra Bonita. </w:t>
      </w:r>
      <w:bookmarkStart w:id="0" w:name="_GoBack"/>
      <w:bookmarkEnd w:id="0"/>
    </w:p>
    <w:p w:rsidR="007C36B2" w:rsidRDefault="007C36B2" w:rsidP="007C36B2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7C36B2" w:rsidRDefault="007C36B2" w:rsidP="007C36B2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Artigo 4º - </w:t>
      </w:r>
      <w:r>
        <w:rPr>
          <w:rFonts w:ascii="Arial" w:hAnsi="Arial" w:cs="Arial"/>
          <w:sz w:val="26"/>
          <w:szCs w:val="26"/>
        </w:rPr>
        <w:t xml:space="preserve"> Esta lei entra em vigor na data da sua publicação.</w:t>
      </w:r>
    </w:p>
    <w:p w:rsidR="00FB2E37" w:rsidRPr="007C6F80" w:rsidRDefault="00FB2E37" w:rsidP="00FB2E37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7C6F80" w:rsidRDefault="00C146DD" w:rsidP="00AC0C0E">
      <w:pPr>
        <w:jc w:val="right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7C36B2">
        <w:rPr>
          <w:rFonts w:ascii="Arial" w:hAnsi="Arial" w:cs="Arial"/>
          <w:sz w:val="26"/>
          <w:szCs w:val="26"/>
        </w:rPr>
        <w:t>09 de Maio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0B18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2023-05-09T11:03:00Z</cp:lastPrinted>
  <dcterms:created xsi:type="dcterms:W3CDTF">2023-05-09T11:02:00Z</dcterms:created>
  <dcterms:modified xsi:type="dcterms:W3CDTF">2023-05-09T11:04:00Z</dcterms:modified>
</cp:coreProperties>
</file>