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320" w:rsidRDefault="00540320" w:rsidP="003670B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F67D44" w:rsidRDefault="00F67D44" w:rsidP="003670B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540320" w:rsidRDefault="00540320" w:rsidP="003670B8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D522CE" w:rsidRPr="00F67D44" w:rsidRDefault="00F764D2" w:rsidP="003670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67D44">
        <w:rPr>
          <w:rFonts w:ascii="Arial" w:hAnsi="Arial" w:cs="Arial"/>
          <w:b/>
          <w:sz w:val="36"/>
          <w:szCs w:val="36"/>
          <w:u w:val="single"/>
        </w:rPr>
        <w:t>PROJETO DE RESOLUÇÃO N.º 0</w:t>
      </w:r>
      <w:r w:rsidR="00E40726" w:rsidRPr="00F67D44">
        <w:rPr>
          <w:rFonts w:ascii="Arial" w:hAnsi="Arial" w:cs="Arial"/>
          <w:b/>
          <w:sz w:val="36"/>
          <w:szCs w:val="36"/>
          <w:u w:val="single"/>
        </w:rPr>
        <w:t>6</w:t>
      </w:r>
      <w:r w:rsidRPr="00F67D44">
        <w:rPr>
          <w:rFonts w:ascii="Arial" w:hAnsi="Arial" w:cs="Arial"/>
          <w:b/>
          <w:sz w:val="36"/>
          <w:szCs w:val="36"/>
          <w:u w:val="single"/>
        </w:rPr>
        <w:t>/2023</w:t>
      </w:r>
    </w:p>
    <w:p w:rsidR="003670B8" w:rsidRDefault="003670B8" w:rsidP="003670B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70B8" w:rsidRPr="00F67D44" w:rsidRDefault="00F764D2" w:rsidP="00A84E34">
      <w:pPr>
        <w:spacing w:after="0" w:line="360" w:lineRule="auto"/>
        <w:ind w:left="3969"/>
        <w:jc w:val="both"/>
        <w:rPr>
          <w:rFonts w:ascii="Arial" w:hAnsi="Arial" w:cs="Arial"/>
          <w:b/>
          <w:smallCaps/>
          <w:sz w:val="26"/>
          <w:szCs w:val="26"/>
        </w:rPr>
      </w:pPr>
      <w:r w:rsidRPr="00F67D44">
        <w:rPr>
          <w:rFonts w:ascii="Arial" w:hAnsi="Arial" w:cs="Arial"/>
          <w:b/>
          <w:smallCaps/>
          <w:sz w:val="26"/>
          <w:szCs w:val="26"/>
        </w:rPr>
        <w:t>Dispõe sobre a Criação da Procuradoria da Mulher no âmbito da Câmara Municipal da Estância Turística de Barra Bonita e dá outras providências.</w:t>
      </w:r>
    </w:p>
    <w:p w:rsidR="003670B8" w:rsidRDefault="003670B8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Pr="003670B8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Art. 1°.</w:t>
      </w:r>
      <w:r w:rsidR="002B615B">
        <w:rPr>
          <w:rFonts w:ascii="Arial" w:hAnsi="Arial" w:cs="Arial"/>
          <w:b/>
          <w:sz w:val="24"/>
        </w:rPr>
        <w:t xml:space="preserve"> </w:t>
      </w:r>
      <w:r w:rsidR="002B615B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Fica instituída a Procuradoria Especial da Mulher, sendo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órgão independente, que não terá vinculação com nenhum outro órgão da Câmara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Municipal de </w:t>
      </w:r>
      <w:r w:rsidR="002B615B">
        <w:rPr>
          <w:rFonts w:ascii="Arial" w:hAnsi="Arial" w:cs="Arial"/>
          <w:sz w:val="24"/>
        </w:rPr>
        <w:t>Estância Turística de Barra Bonita</w:t>
      </w:r>
      <w:r w:rsidRPr="003670B8">
        <w:rPr>
          <w:rFonts w:ascii="Arial" w:hAnsi="Arial" w:cs="Arial"/>
          <w:sz w:val="24"/>
        </w:rPr>
        <w:t>, formada por Procuradoras Vereadoras,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quando houver, e contará, havendo compatibilidade de atribuições, com suporte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técnico da estrutura da Câmara.</w:t>
      </w:r>
    </w:p>
    <w:p w:rsidR="003670B8" w:rsidRDefault="003670B8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Art. 2°</w:t>
      </w:r>
      <w:r w:rsidR="002B615B">
        <w:rPr>
          <w:rFonts w:ascii="Arial" w:hAnsi="Arial" w:cs="Arial"/>
          <w:sz w:val="24"/>
        </w:rPr>
        <w:t xml:space="preserve"> </w:t>
      </w:r>
      <w:r w:rsidR="002B615B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Procuradoria da Mulher será constituída por uma (1)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Procuradora Especial da Mulher e de no máximo (2) duas Procuradoras Adjuntas,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designadas pelo (a) Presidente da Câmara Municipal, pelo período de (2) dois anos,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com a possibilidade de prorrogação por mais (2) dois anos, desde que, não tenha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finalizado o mandato da </w:t>
      </w:r>
      <w:r w:rsidR="00571813">
        <w:rPr>
          <w:rFonts w:ascii="Arial" w:hAnsi="Arial" w:cs="Arial"/>
          <w:sz w:val="24"/>
        </w:rPr>
        <w:t>V</w:t>
      </w:r>
      <w:r w:rsidRPr="003670B8">
        <w:rPr>
          <w:rFonts w:ascii="Arial" w:hAnsi="Arial" w:cs="Arial"/>
          <w:sz w:val="24"/>
        </w:rPr>
        <w:t>ereadora para o próximo biênio e não haja manifestação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de desinteresse por parte da vereadora.</w:t>
      </w:r>
    </w:p>
    <w:p w:rsidR="00F67D44" w:rsidRPr="003670B8" w:rsidRDefault="00F67D44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670B8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§1°</w:t>
      </w:r>
      <w:r w:rsidR="002B615B">
        <w:rPr>
          <w:rFonts w:ascii="Arial" w:hAnsi="Arial" w:cs="Arial"/>
          <w:sz w:val="24"/>
        </w:rPr>
        <w:t xml:space="preserve"> </w:t>
      </w:r>
      <w:r w:rsidR="002B615B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</w:t>
      </w:r>
      <w:r w:rsidR="00571813">
        <w:rPr>
          <w:rFonts w:ascii="Arial" w:hAnsi="Arial" w:cs="Arial"/>
          <w:sz w:val="24"/>
        </w:rPr>
        <w:t>Os mandatos acompanharão a periodicidade das eleições da Mesa Diretora</w:t>
      </w:r>
      <w:r w:rsidRPr="003670B8">
        <w:rPr>
          <w:rFonts w:ascii="Arial" w:hAnsi="Arial" w:cs="Arial"/>
          <w:sz w:val="24"/>
        </w:rPr>
        <w:t>.</w:t>
      </w:r>
    </w:p>
    <w:p w:rsidR="00F67D44" w:rsidRPr="003670B8" w:rsidRDefault="00F67D44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670B8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§2°</w:t>
      </w:r>
      <w:r w:rsidR="002B615B">
        <w:rPr>
          <w:rFonts w:ascii="Arial" w:hAnsi="Arial" w:cs="Arial"/>
          <w:b/>
          <w:sz w:val="24"/>
        </w:rPr>
        <w:t xml:space="preserve"> </w:t>
      </w:r>
      <w:r w:rsidR="002B615B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</w:t>
      </w:r>
      <w:r w:rsidR="00C454D2">
        <w:rPr>
          <w:rFonts w:ascii="Arial" w:hAnsi="Arial" w:cs="Arial"/>
          <w:sz w:val="24"/>
        </w:rPr>
        <w:t>A Vereadora designada Procuradora Especial da Mulher, no ato da publicação desta Lei, que institui a Procuradoria Especial da Mulher, exercerá o mandato a partir da sua designação, até a eleição da Mesa Diretora</w:t>
      </w:r>
      <w:r w:rsidRPr="003670B8">
        <w:rPr>
          <w:rFonts w:ascii="Arial" w:hAnsi="Arial" w:cs="Arial"/>
          <w:sz w:val="24"/>
        </w:rPr>
        <w:t>.</w:t>
      </w:r>
    </w:p>
    <w:p w:rsidR="00F67D44" w:rsidRDefault="00F67D44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C454D2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3964">
        <w:rPr>
          <w:rFonts w:ascii="Arial" w:hAnsi="Arial" w:cs="Arial"/>
          <w:b/>
          <w:sz w:val="24"/>
        </w:rPr>
        <w:t>§3º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Na ausência de Vereadora para assumir a função de Procuradora Especial da Mulher está competirá ao Presidente da Câmara Municipal (se for mulher) ou a quem ele designar. Poderá ser indicada servidora pública ou Vereador</w:t>
      </w:r>
      <w:r w:rsidR="00EB7B75">
        <w:rPr>
          <w:rFonts w:ascii="Arial" w:hAnsi="Arial" w:cs="Arial"/>
          <w:sz w:val="24"/>
        </w:rPr>
        <w:t>.</w:t>
      </w:r>
    </w:p>
    <w:p w:rsidR="00F67D44" w:rsidRDefault="00F67D44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B7B75" w:rsidRPr="00EB7B75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953964">
        <w:rPr>
          <w:rFonts w:ascii="Arial" w:hAnsi="Arial" w:cs="Arial"/>
          <w:b/>
          <w:sz w:val="24"/>
        </w:rPr>
        <w:t>§4º</w:t>
      </w:r>
      <w:r>
        <w:rPr>
          <w:rFonts w:ascii="Arial" w:hAnsi="Arial" w:cs="Arial"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As Procuradoras Adjuntas terão designação de Primeira e Segunda, e nessa ordem, substituirão a Procuradora Especial da Mulher em caso de ausência ou impedimentos e colaboração no cumprimento das atribuições da Procuradoria.</w:t>
      </w:r>
    </w:p>
    <w:p w:rsidR="003670B8" w:rsidRDefault="003670B8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Default="00F764D2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2B615B">
        <w:rPr>
          <w:rFonts w:ascii="Arial" w:hAnsi="Arial" w:cs="Arial"/>
          <w:b/>
          <w:sz w:val="24"/>
        </w:rPr>
        <w:t>Art. 3°</w:t>
      </w:r>
      <w:r w:rsidR="002B615B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Compete à Procuradoria da Mulher zelar pela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participação efetiva das </w:t>
      </w:r>
      <w:r w:rsidR="00953964">
        <w:rPr>
          <w:rFonts w:ascii="Arial" w:hAnsi="Arial" w:cs="Arial"/>
          <w:sz w:val="24"/>
        </w:rPr>
        <w:t>V</w:t>
      </w:r>
      <w:r w:rsidRPr="003670B8">
        <w:rPr>
          <w:rFonts w:ascii="Arial" w:hAnsi="Arial" w:cs="Arial"/>
          <w:sz w:val="24"/>
        </w:rPr>
        <w:t>ereadoras nos órgãos e atividades da Câmara Municipal,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e ainda:</w:t>
      </w:r>
    </w:p>
    <w:p w:rsidR="00F67D44" w:rsidRPr="003670B8" w:rsidRDefault="00F67D44" w:rsidP="002B615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670B8" w:rsidRDefault="00F764D2" w:rsidP="00684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Orientar mulheres acerca de seus direitos e informar os canais e órgãos de denúncia de violência e discriminação contra a mulher;</w:t>
      </w:r>
    </w:p>
    <w:p w:rsidR="00F67D44" w:rsidRDefault="00F67D44" w:rsidP="00F67D44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F67D44" w:rsidRDefault="00F67D44" w:rsidP="00F67D44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F67D44" w:rsidRDefault="00F67D44" w:rsidP="00F67D44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Default="00F764D2" w:rsidP="00684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Viabilizar a comunicação em rede, abarcando os setores de saúde, promoção social, segurança pública e outros, a fim de amparar, de forma multidisciplinar a mulher em situação de violência.</w:t>
      </w:r>
    </w:p>
    <w:p w:rsidR="00F67D44" w:rsidRPr="00684AE5" w:rsidRDefault="00F67D44" w:rsidP="00F67D44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Default="00F764D2" w:rsidP="00684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 xml:space="preserve">Fiscalizar e acompanhar a execução de leis, programas e convênios firmados com os governos Municipal, Estadual e Federal, bem como, demais políticas públicas, que visem </w:t>
      </w:r>
      <w:r w:rsidR="00953964">
        <w:rPr>
          <w:rFonts w:ascii="Arial" w:hAnsi="Arial" w:cs="Arial"/>
          <w:sz w:val="24"/>
        </w:rPr>
        <w:t>a</w:t>
      </w:r>
      <w:r w:rsidRPr="00684AE5">
        <w:rPr>
          <w:rFonts w:ascii="Arial" w:hAnsi="Arial" w:cs="Arial"/>
          <w:sz w:val="24"/>
        </w:rPr>
        <w:t xml:space="preserve"> promoção da igualdade de gênero, assim como, a implementação de campanhas educativas e </w:t>
      </w:r>
      <w:proofErr w:type="spellStart"/>
      <w:r w:rsidRPr="00684AE5">
        <w:rPr>
          <w:rFonts w:ascii="Arial" w:hAnsi="Arial" w:cs="Arial"/>
          <w:sz w:val="24"/>
        </w:rPr>
        <w:t>antidis</w:t>
      </w:r>
      <w:bookmarkStart w:id="0" w:name="_GoBack"/>
      <w:bookmarkEnd w:id="0"/>
      <w:r w:rsidRPr="00684AE5">
        <w:rPr>
          <w:rFonts w:ascii="Arial" w:hAnsi="Arial" w:cs="Arial"/>
          <w:sz w:val="24"/>
        </w:rPr>
        <w:t>criminatórias</w:t>
      </w:r>
      <w:proofErr w:type="spellEnd"/>
      <w:r w:rsidRPr="00684AE5">
        <w:rPr>
          <w:rFonts w:ascii="Arial" w:hAnsi="Arial" w:cs="Arial"/>
          <w:sz w:val="24"/>
        </w:rPr>
        <w:t>;</w:t>
      </w:r>
    </w:p>
    <w:p w:rsidR="00F67D44" w:rsidRPr="00F67D44" w:rsidRDefault="00F67D44" w:rsidP="00F67D44">
      <w:pPr>
        <w:pStyle w:val="PargrafodaLista"/>
        <w:rPr>
          <w:rFonts w:ascii="Arial" w:hAnsi="Arial" w:cs="Arial"/>
          <w:sz w:val="24"/>
        </w:rPr>
      </w:pPr>
    </w:p>
    <w:p w:rsidR="003670B8" w:rsidRDefault="00F764D2" w:rsidP="00684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Cooperar com a estruturação da rede de proteção à mulher nos organismos nacionais e internacionais, públicos e privados, voltados à construção e implementação de políticas para mulheres;</w:t>
      </w:r>
    </w:p>
    <w:p w:rsidR="00F67D44" w:rsidRPr="00F67D44" w:rsidRDefault="00F67D44" w:rsidP="00F67D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Default="00F764D2" w:rsidP="00684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 xml:space="preserve">Promover pesquisas, seminários, palestras e estudos sobre violência e discriminação contra a mulher, do mesmo modo, em relação a </w:t>
      </w:r>
      <w:r w:rsidR="00470077" w:rsidRPr="00684AE5">
        <w:rPr>
          <w:rFonts w:ascii="Arial" w:hAnsi="Arial" w:cs="Arial"/>
          <w:sz w:val="24"/>
        </w:rPr>
        <w:t>sub-representação</w:t>
      </w:r>
      <w:r w:rsidRPr="00684AE5">
        <w:rPr>
          <w:rFonts w:ascii="Arial" w:hAnsi="Arial" w:cs="Arial"/>
          <w:sz w:val="24"/>
        </w:rPr>
        <w:t xml:space="preserve"> das mulheres na política, inclusive para fins de divulgação</w:t>
      </w:r>
      <w:r w:rsidR="00540320" w:rsidRPr="00684AE5">
        <w:rPr>
          <w:rFonts w:ascii="Arial" w:hAnsi="Arial" w:cs="Arial"/>
          <w:sz w:val="24"/>
        </w:rPr>
        <w:t xml:space="preserve"> </w:t>
      </w:r>
      <w:r w:rsidRPr="00684AE5">
        <w:rPr>
          <w:rFonts w:ascii="Arial" w:hAnsi="Arial" w:cs="Arial"/>
          <w:sz w:val="24"/>
        </w:rPr>
        <w:t>pública e fornecimento de subsídios às Comissões da Câmara Municipal.</w:t>
      </w:r>
    </w:p>
    <w:p w:rsidR="00F67D44" w:rsidRPr="00F67D44" w:rsidRDefault="00F67D44" w:rsidP="00F67D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Pr="00684AE5" w:rsidRDefault="00F764D2" w:rsidP="00684A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sz w:val="24"/>
        </w:rPr>
        <w:t>Incentivar, fomentar e promover a participação da mulher na política.</w:t>
      </w:r>
    </w:p>
    <w:p w:rsidR="00540320" w:rsidRPr="003670B8" w:rsidRDefault="00540320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Pr="003670B8" w:rsidRDefault="00F764D2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4°</w:t>
      </w:r>
      <w:r w:rsidR="00F138E6"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Pr="003670B8">
        <w:rPr>
          <w:rFonts w:ascii="Arial" w:hAnsi="Arial" w:cs="Arial"/>
          <w:sz w:val="24"/>
        </w:rPr>
        <w:t>Toda iniciativa provocada ou implementada pela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Procuradoria Especial da Mulher, terá ampla divulgação pelos órgãos de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comunicação da Câmara Municipal, desde que, não caracterizem a promoção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pessoal de agentes políticos, autoridades e servidores.</w:t>
      </w:r>
    </w:p>
    <w:p w:rsidR="00540320" w:rsidRDefault="00540320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Pr="003670B8" w:rsidRDefault="00F764D2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F138E6">
        <w:rPr>
          <w:rFonts w:ascii="Arial" w:hAnsi="Arial" w:cs="Arial"/>
          <w:b/>
          <w:sz w:val="24"/>
        </w:rPr>
        <w:t>Art. 5°</w:t>
      </w:r>
      <w:r w:rsidR="00F138E6">
        <w:rPr>
          <w:rFonts w:ascii="Arial" w:hAnsi="Arial" w:cs="Arial"/>
          <w:b/>
          <w:sz w:val="24"/>
        </w:rPr>
        <w:t xml:space="preserve"> </w:t>
      </w:r>
      <w:r w:rsidR="00684AE5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Para atender os objetivos da Procuradoria Especial da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Mulher, poderão ser firmadas parcerias e convênios com universidades, escolas,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empresas privadas, comércio, indústrias, sociedades de classes, entes da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sociedade civil organizada, entes governamentais e entidades não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governamentais, além do amplo diálogo entre a Procuradoria Especial da Mulher,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 sociedade civil e movimentos e organizações sociais.</w:t>
      </w:r>
    </w:p>
    <w:p w:rsidR="00540320" w:rsidRDefault="00540320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Pr="003670B8" w:rsidRDefault="00F764D2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6°</w:t>
      </w:r>
      <w:r w:rsidR="00684AE5">
        <w:rPr>
          <w:rFonts w:ascii="Arial" w:hAnsi="Arial" w:cs="Arial"/>
          <w:b/>
          <w:sz w:val="24"/>
        </w:rPr>
        <w:t xml:space="preserve"> </w:t>
      </w:r>
      <w:r w:rsidR="00684AE5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suplente de Vereadora que assumir o mandato em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caráter provisório não poderá ser designada para a Procuradoria da Mulher.</w:t>
      </w:r>
      <w:r w:rsidR="00540320">
        <w:rPr>
          <w:rFonts w:ascii="Arial" w:hAnsi="Arial" w:cs="Arial"/>
          <w:sz w:val="24"/>
        </w:rPr>
        <w:t xml:space="preserve"> </w:t>
      </w:r>
    </w:p>
    <w:p w:rsidR="00540320" w:rsidRDefault="00540320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Pr="003670B8" w:rsidRDefault="00F764D2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7°</w:t>
      </w:r>
      <w:r w:rsidR="00684AE5">
        <w:rPr>
          <w:rFonts w:ascii="Arial" w:hAnsi="Arial" w:cs="Arial"/>
          <w:b/>
          <w:sz w:val="24"/>
        </w:rPr>
        <w:t xml:space="preserve"> </w:t>
      </w:r>
      <w:r w:rsidR="00684AE5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Câmara Municipal, quando do funcionamento da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Procuradoria Especial da Mulher, organizará e divulgará o calendário de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atendimento presencial, bem como, poderá implementar canal eletrônico de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atendimento a fim de sanar as demandas que não possam, nem necessitam de</w:t>
      </w:r>
      <w:r w:rsidR="00540320"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>atendimento presencial.</w:t>
      </w:r>
    </w:p>
    <w:p w:rsidR="00540320" w:rsidRDefault="00540320" w:rsidP="003670B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0320" w:rsidRDefault="00F764D2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8°</w:t>
      </w:r>
      <w:r w:rsidR="00684AE5">
        <w:rPr>
          <w:rFonts w:ascii="Arial" w:hAnsi="Arial" w:cs="Arial"/>
          <w:b/>
          <w:sz w:val="24"/>
        </w:rPr>
        <w:t xml:space="preserve"> </w:t>
      </w:r>
      <w:r w:rsidR="00684AE5" w:rsidRPr="002B615B">
        <w:rPr>
          <w:rFonts w:ascii="Arial" w:hAnsi="Arial" w:cs="Arial"/>
          <w:b/>
          <w:sz w:val="24"/>
        </w:rPr>
        <w:t>–</w:t>
      </w:r>
      <w:r w:rsidRPr="003670B8">
        <w:rPr>
          <w:rFonts w:ascii="Arial" w:hAnsi="Arial" w:cs="Arial"/>
          <w:sz w:val="24"/>
        </w:rPr>
        <w:t xml:space="preserve"> A Procuradoria Especial da Mulher, deverá encaminhar</w:t>
      </w:r>
      <w:r>
        <w:rPr>
          <w:rFonts w:ascii="Arial" w:hAnsi="Arial" w:cs="Arial"/>
          <w:sz w:val="24"/>
        </w:rPr>
        <w:t xml:space="preserve"> </w:t>
      </w:r>
      <w:r w:rsidRPr="003670B8">
        <w:rPr>
          <w:rFonts w:ascii="Arial" w:hAnsi="Arial" w:cs="Arial"/>
          <w:sz w:val="24"/>
        </w:rPr>
        <w:t xml:space="preserve">anualmente até o dia </w:t>
      </w:r>
      <w:r w:rsidR="00645183">
        <w:rPr>
          <w:rFonts w:ascii="Arial" w:hAnsi="Arial" w:cs="Arial"/>
          <w:sz w:val="24"/>
        </w:rPr>
        <w:t>15</w:t>
      </w:r>
      <w:r w:rsidRPr="003670B8">
        <w:rPr>
          <w:rFonts w:ascii="Arial" w:hAnsi="Arial" w:cs="Arial"/>
          <w:sz w:val="24"/>
        </w:rPr>
        <w:t xml:space="preserve"> de dezembro, relatório geral de atividades desenvolvidas</w:t>
      </w:r>
      <w:r w:rsidRPr="00540320">
        <w:rPr>
          <w:rFonts w:ascii="Arial" w:hAnsi="Arial" w:cs="Arial"/>
          <w:sz w:val="24"/>
        </w:rPr>
        <w:t xml:space="preserve">, ao Presidente da Câmara Municipal </w:t>
      </w:r>
      <w:r w:rsidR="00A84E34">
        <w:rPr>
          <w:rFonts w:ascii="Arial" w:hAnsi="Arial" w:cs="Arial"/>
          <w:sz w:val="24"/>
        </w:rPr>
        <w:t>da Estância Turística de Barra Bonita.</w:t>
      </w:r>
    </w:p>
    <w:p w:rsidR="00F67D44" w:rsidRDefault="00F67D44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F67D44" w:rsidRDefault="00F67D44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F67D44" w:rsidRDefault="00F67D44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F67D44" w:rsidRDefault="00F67D44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A84E34" w:rsidRDefault="00A84E34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A84E34" w:rsidRPr="003670B8" w:rsidRDefault="00F764D2" w:rsidP="00A84E34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lastRenderedPageBreak/>
        <w:t>Art. 9°</w:t>
      </w:r>
      <w:r>
        <w:rPr>
          <w:rFonts w:ascii="Arial" w:hAnsi="Arial" w:cs="Arial"/>
          <w:b/>
          <w:sz w:val="24"/>
        </w:rPr>
        <w:t xml:space="preserve"> </w:t>
      </w:r>
      <w:r w:rsidRPr="002B615B">
        <w:rPr>
          <w:rFonts w:ascii="Arial" w:hAnsi="Arial" w:cs="Arial"/>
          <w:b/>
          <w:sz w:val="24"/>
        </w:rPr>
        <w:t>–</w:t>
      </w:r>
      <w:r w:rsidR="00540320" w:rsidRPr="00540320">
        <w:rPr>
          <w:rFonts w:ascii="Arial" w:hAnsi="Arial" w:cs="Arial"/>
          <w:sz w:val="24"/>
        </w:rPr>
        <w:t xml:space="preserve"> </w:t>
      </w:r>
      <w:r w:rsidRPr="00540320">
        <w:rPr>
          <w:rFonts w:ascii="Arial" w:hAnsi="Arial" w:cs="Arial"/>
          <w:sz w:val="24"/>
        </w:rPr>
        <w:t>As despesas decorrentes com a execução da Presente</w:t>
      </w:r>
      <w:r>
        <w:rPr>
          <w:rFonts w:ascii="Arial" w:hAnsi="Arial" w:cs="Arial"/>
          <w:sz w:val="24"/>
        </w:rPr>
        <w:t xml:space="preserve"> </w:t>
      </w:r>
      <w:r w:rsidRPr="00540320">
        <w:rPr>
          <w:rFonts w:ascii="Arial" w:hAnsi="Arial" w:cs="Arial"/>
          <w:sz w:val="24"/>
        </w:rPr>
        <w:t>Resolução correrão por conta das dotações orçamentárias próprias</w:t>
      </w:r>
      <w:r w:rsidR="00C551C5">
        <w:rPr>
          <w:rFonts w:ascii="Arial" w:hAnsi="Arial" w:cs="Arial"/>
          <w:sz w:val="24"/>
        </w:rPr>
        <w:t xml:space="preserve"> da Câmara</w:t>
      </w:r>
      <w:r w:rsidRPr="00540320">
        <w:rPr>
          <w:rFonts w:ascii="Arial" w:hAnsi="Arial" w:cs="Arial"/>
          <w:sz w:val="24"/>
        </w:rPr>
        <w:t>, consignadas</w:t>
      </w:r>
      <w:r>
        <w:rPr>
          <w:rFonts w:ascii="Arial" w:hAnsi="Arial" w:cs="Arial"/>
          <w:sz w:val="24"/>
        </w:rPr>
        <w:t xml:space="preserve"> </w:t>
      </w:r>
      <w:r w:rsidRPr="00540320">
        <w:rPr>
          <w:rFonts w:ascii="Arial" w:hAnsi="Arial" w:cs="Arial"/>
          <w:sz w:val="24"/>
        </w:rPr>
        <w:t>no orçamento vigente</w:t>
      </w:r>
      <w:r w:rsidR="00C551C5">
        <w:rPr>
          <w:rFonts w:ascii="Arial" w:hAnsi="Arial" w:cs="Arial"/>
          <w:sz w:val="24"/>
        </w:rPr>
        <w:t>.</w:t>
      </w:r>
    </w:p>
    <w:p w:rsidR="00540320" w:rsidRDefault="00540320" w:rsidP="0054032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70B8" w:rsidRDefault="00F764D2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  <w:r w:rsidRPr="00684AE5">
        <w:rPr>
          <w:rFonts w:ascii="Arial" w:hAnsi="Arial" w:cs="Arial"/>
          <w:b/>
          <w:sz w:val="24"/>
        </w:rPr>
        <w:t>Art. 10</w:t>
      </w:r>
      <w:r w:rsidR="00684AE5">
        <w:rPr>
          <w:rFonts w:ascii="Arial" w:hAnsi="Arial" w:cs="Arial"/>
          <w:sz w:val="24"/>
        </w:rPr>
        <w:t xml:space="preserve"> </w:t>
      </w:r>
      <w:r w:rsidR="00684AE5" w:rsidRPr="002B615B">
        <w:rPr>
          <w:rFonts w:ascii="Arial" w:hAnsi="Arial" w:cs="Arial"/>
          <w:b/>
          <w:sz w:val="24"/>
        </w:rPr>
        <w:t>–</w:t>
      </w:r>
      <w:r w:rsidRPr="00540320">
        <w:rPr>
          <w:rFonts w:ascii="Arial" w:hAnsi="Arial" w:cs="Arial"/>
          <w:sz w:val="24"/>
        </w:rPr>
        <w:t xml:space="preserve"> </w:t>
      </w:r>
      <w:r w:rsidR="00A84E34">
        <w:rPr>
          <w:rFonts w:ascii="Arial" w:hAnsi="Arial" w:cs="Arial"/>
          <w:sz w:val="24"/>
        </w:rPr>
        <w:t>A presente Resolução entra em vigor na data de sua publicação, com a nomeação imediata das Procuradoras.</w:t>
      </w:r>
    </w:p>
    <w:p w:rsidR="00A84E34" w:rsidRDefault="00A84E34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F67D44" w:rsidRDefault="00F67D44" w:rsidP="00684AE5">
      <w:pPr>
        <w:spacing w:after="0" w:line="240" w:lineRule="auto"/>
        <w:ind w:firstLine="360"/>
        <w:jc w:val="both"/>
        <w:rPr>
          <w:rFonts w:ascii="Arial" w:hAnsi="Arial" w:cs="Arial"/>
          <w:sz w:val="24"/>
        </w:rPr>
      </w:pPr>
    </w:p>
    <w:p w:rsidR="00A84E34" w:rsidRDefault="00F764D2" w:rsidP="00F67D44">
      <w:pPr>
        <w:spacing w:after="0" w:line="240" w:lineRule="auto"/>
        <w:ind w:firstLine="36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em </w:t>
      </w:r>
      <w:r w:rsidR="005667A0">
        <w:rPr>
          <w:rFonts w:ascii="Arial" w:hAnsi="Arial" w:cs="Arial"/>
          <w:sz w:val="24"/>
        </w:rPr>
        <w:t>08 de maio</w:t>
      </w:r>
      <w:r>
        <w:rPr>
          <w:rFonts w:ascii="Arial" w:hAnsi="Arial" w:cs="Arial"/>
          <w:sz w:val="24"/>
        </w:rPr>
        <w:t xml:space="preserve"> de 2023.</w:t>
      </w:r>
    </w:p>
    <w:p w:rsidR="00A84E34" w:rsidRDefault="00A84E34" w:rsidP="00F67D44">
      <w:pPr>
        <w:spacing w:after="0" w:line="240" w:lineRule="auto"/>
        <w:ind w:firstLine="360"/>
        <w:jc w:val="center"/>
        <w:rPr>
          <w:rFonts w:ascii="Arial" w:hAnsi="Arial" w:cs="Arial"/>
          <w:sz w:val="24"/>
        </w:rPr>
      </w:pPr>
    </w:p>
    <w:p w:rsidR="00A84E34" w:rsidRDefault="00A84E34" w:rsidP="00F67D44">
      <w:pPr>
        <w:spacing w:after="0" w:line="240" w:lineRule="auto"/>
        <w:ind w:firstLine="360"/>
        <w:jc w:val="center"/>
        <w:rPr>
          <w:rFonts w:ascii="Arial" w:hAnsi="Arial" w:cs="Arial"/>
          <w:sz w:val="24"/>
        </w:rPr>
      </w:pPr>
    </w:p>
    <w:p w:rsidR="00F67D44" w:rsidRDefault="00F67D44" w:rsidP="00F67D44">
      <w:pPr>
        <w:spacing w:after="0" w:line="240" w:lineRule="auto"/>
        <w:ind w:firstLine="360"/>
        <w:jc w:val="center"/>
        <w:rPr>
          <w:rFonts w:ascii="Arial" w:hAnsi="Arial" w:cs="Arial"/>
          <w:sz w:val="24"/>
        </w:rPr>
      </w:pPr>
    </w:p>
    <w:p w:rsidR="00A84E34" w:rsidRDefault="00A84E34" w:rsidP="00F67D44">
      <w:pPr>
        <w:spacing w:after="0" w:line="240" w:lineRule="auto"/>
        <w:ind w:firstLine="360"/>
        <w:jc w:val="center"/>
        <w:rPr>
          <w:rFonts w:ascii="Arial" w:hAnsi="Arial" w:cs="Arial"/>
          <w:sz w:val="24"/>
        </w:rPr>
      </w:pPr>
    </w:p>
    <w:p w:rsidR="00A84E34" w:rsidRDefault="00A84E34" w:rsidP="00F67D44">
      <w:pPr>
        <w:spacing w:after="0" w:line="240" w:lineRule="auto"/>
        <w:ind w:firstLine="360"/>
        <w:jc w:val="center"/>
        <w:rPr>
          <w:rFonts w:ascii="Arial" w:hAnsi="Arial" w:cs="Arial"/>
          <w:sz w:val="24"/>
        </w:rPr>
      </w:pPr>
    </w:p>
    <w:p w:rsidR="00A84E34" w:rsidRPr="00A84E34" w:rsidRDefault="00F764D2" w:rsidP="00F67D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4E34">
        <w:rPr>
          <w:rFonts w:ascii="Arial" w:hAnsi="Arial" w:cs="Arial"/>
          <w:b/>
          <w:sz w:val="24"/>
        </w:rPr>
        <w:t>POLIANA CAROLINE QUIRINO</w:t>
      </w:r>
    </w:p>
    <w:p w:rsidR="00A84E34" w:rsidRPr="00F67D44" w:rsidRDefault="00F764D2" w:rsidP="00F67D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67D44">
        <w:rPr>
          <w:rFonts w:ascii="Arial" w:hAnsi="Arial" w:cs="Arial"/>
          <w:b/>
          <w:sz w:val="24"/>
        </w:rPr>
        <w:t>Vereadora</w:t>
      </w:r>
    </w:p>
    <w:sectPr w:rsidR="00A84E34" w:rsidRPr="00F67D44" w:rsidSect="003670B8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16" w:rsidRDefault="00607F16">
      <w:pPr>
        <w:spacing w:after="0" w:line="240" w:lineRule="auto"/>
      </w:pPr>
      <w:r>
        <w:separator/>
      </w:r>
    </w:p>
  </w:endnote>
  <w:endnote w:type="continuationSeparator" w:id="0">
    <w:p w:rsidR="00607F16" w:rsidRDefault="0060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16" w:rsidRDefault="00607F16">
      <w:pPr>
        <w:spacing w:after="0" w:line="240" w:lineRule="auto"/>
      </w:pPr>
      <w:r>
        <w:separator/>
      </w:r>
    </w:p>
  </w:footnote>
  <w:footnote w:type="continuationSeparator" w:id="0">
    <w:p w:rsidR="00607F16" w:rsidRDefault="0060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D8" w:rsidRDefault="00F764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9752C"/>
    <w:multiLevelType w:val="hybridMultilevel"/>
    <w:tmpl w:val="C7743536"/>
    <w:lvl w:ilvl="0" w:tplc="17FEDF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BFAEAAC" w:tentative="1">
      <w:start w:val="1"/>
      <w:numFmt w:val="lowerLetter"/>
      <w:lvlText w:val="%2."/>
      <w:lvlJc w:val="left"/>
      <w:pPr>
        <w:ind w:left="1440" w:hanging="360"/>
      </w:pPr>
    </w:lvl>
    <w:lvl w:ilvl="2" w:tplc="5BBE239C" w:tentative="1">
      <w:start w:val="1"/>
      <w:numFmt w:val="lowerRoman"/>
      <w:lvlText w:val="%3."/>
      <w:lvlJc w:val="right"/>
      <w:pPr>
        <w:ind w:left="2160" w:hanging="180"/>
      </w:pPr>
    </w:lvl>
    <w:lvl w:ilvl="3" w:tplc="5C245C5E" w:tentative="1">
      <w:start w:val="1"/>
      <w:numFmt w:val="decimal"/>
      <w:lvlText w:val="%4."/>
      <w:lvlJc w:val="left"/>
      <w:pPr>
        <w:ind w:left="2880" w:hanging="360"/>
      </w:pPr>
    </w:lvl>
    <w:lvl w:ilvl="4" w:tplc="EF2E573C" w:tentative="1">
      <w:start w:val="1"/>
      <w:numFmt w:val="lowerLetter"/>
      <w:lvlText w:val="%5."/>
      <w:lvlJc w:val="left"/>
      <w:pPr>
        <w:ind w:left="3600" w:hanging="360"/>
      </w:pPr>
    </w:lvl>
    <w:lvl w:ilvl="5" w:tplc="003EC760" w:tentative="1">
      <w:start w:val="1"/>
      <w:numFmt w:val="lowerRoman"/>
      <w:lvlText w:val="%6."/>
      <w:lvlJc w:val="right"/>
      <w:pPr>
        <w:ind w:left="4320" w:hanging="180"/>
      </w:pPr>
    </w:lvl>
    <w:lvl w:ilvl="6" w:tplc="3B083172" w:tentative="1">
      <w:start w:val="1"/>
      <w:numFmt w:val="decimal"/>
      <w:lvlText w:val="%7."/>
      <w:lvlJc w:val="left"/>
      <w:pPr>
        <w:ind w:left="5040" w:hanging="360"/>
      </w:pPr>
    </w:lvl>
    <w:lvl w:ilvl="7" w:tplc="7010B17C" w:tentative="1">
      <w:start w:val="1"/>
      <w:numFmt w:val="lowerLetter"/>
      <w:lvlText w:val="%8."/>
      <w:lvlJc w:val="left"/>
      <w:pPr>
        <w:ind w:left="5760" w:hanging="360"/>
      </w:pPr>
    </w:lvl>
    <w:lvl w:ilvl="8" w:tplc="576425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B8"/>
    <w:rsid w:val="001D2DD8"/>
    <w:rsid w:val="002B615B"/>
    <w:rsid w:val="003670B8"/>
    <w:rsid w:val="00470077"/>
    <w:rsid w:val="00540320"/>
    <w:rsid w:val="005667A0"/>
    <w:rsid w:val="00571813"/>
    <w:rsid w:val="00607F16"/>
    <w:rsid w:val="00645183"/>
    <w:rsid w:val="00684AE5"/>
    <w:rsid w:val="00953964"/>
    <w:rsid w:val="00A84E34"/>
    <w:rsid w:val="00C454D2"/>
    <w:rsid w:val="00C551C5"/>
    <w:rsid w:val="00D522CE"/>
    <w:rsid w:val="00E40726"/>
    <w:rsid w:val="00EB7B75"/>
    <w:rsid w:val="00F138E6"/>
    <w:rsid w:val="00F67D44"/>
    <w:rsid w:val="00F764D2"/>
    <w:rsid w:val="00F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F19DA-7CEF-40AB-8810-47712C4D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2023-04-13T18:42:00Z</dcterms:created>
  <dcterms:modified xsi:type="dcterms:W3CDTF">2023-05-08T14:07:00Z</dcterms:modified>
</cp:coreProperties>
</file>