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4B5481">
        <w:rPr>
          <w:rFonts w:ascii="Arial" w:hAnsi="Arial" w:cs="Arial"/>
          <w:b/>
          <w:sz w:val="36"/>
          <w:szCs w:val="36"/>
        </w:rPr>
        <w:t>5</w:t>
      </w:r>
      <w:r w:rsidR="000C1953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0C1953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0C1953">
        <w:rPr>
          <w:rFonts w:ascii="Arial" w:hAnsi="Arial" w:cs="Arial"/>
          <w:b/>
          <w:bCs/>
          <w:sz w:val="26"/>
          <w:szCs w:val="26"/>
        </w:rPr>
        <w:t>Concede Revisão Geral Anual dos salários, gratificações e subsídios dos servidores públicos municipais, autárquicos, inativos, pensionistas e secretários municipais,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82717">
        <w:rPr>
          <w:rFonts w:ascii="Arial" w:hAnsi="Arial" w:cs="Arial"/>
          <w:szCs w:val="26"/>
        </w:rPr>
        <w:t>1</w:t>
      </w:r>
      <w:r w:rsidR="00B02796">
        <w:rPr>
          <w:rFonts w:ascii="Arial" w:hAnsi="Arial" w:cs="Arial"/>
          <w:szCs w:val="26"/>
        </w:rPr>
        <w:t>7</w:t>
      </w:r>
      <w:r w:rsidR="0072467D">
        <w:rPr>
          <w:rFonts w:ascii="Arial" w:hAnsi="Arial" w:cs="Arial"/>
          <w:szCs w:val="26"/>
        </w:rPr>
        <w:t xml:space="preserve"> de Abril</w:t>
      </w:r>
      <w:r w:rsidR="00615B87"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0C1953" w:rsidRPr="000C1953" w:rsidRDefault="000C1953" w:rsidP="000C1953">
      <w:pPr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0C1953">
        <w:rPr>
          <w:rFonts w:ascii="Arial" w:hAnsi="Arial" w:cs="Arial"/>
          <w:b/>
          <w:bCs/>
          <w:color w:val="000000"/>
        </w:rPr>
        <w:t>Art. 1º </w:t>
      </w:r>
      <w:r w:rsidRPr="000C1953">
        <w:rPr>
          <w:rFonts w:ascii="Arial" w:hAnsi="Arial" w:cs="Arial"/>
          <w:color w:val="000000"/>
        </w:rPr>
        <w:t>Fica o Poder Executivo autorizado a efetuar a Revisão Geral Anual dos salários, gratificações e subsídios dos servidores públicos municipais, autárquicos, inativos, pensionistas e secretários municipais, na ordem de 12,5 % (doze inteiros e cinco décimos por cento), a partir de 1º de abril de 2023.</w:t>
      </w:r>
    </w:p>
    <w:p w:rsidR="000C1953" w:rsidRPr="000C1953" w:rsidRDefault="000C1953" w:rsidP="000C1953">
      <w:pPr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0C1953">
        <w:rPr>
          <w:rFonts w:ascii="Arial" w:hAnsi="Arial" w:cs="Arial"/>
          <w:color w:val="000000"/>
        </w:rPr>
        <w:t> </w:t>
      </w:r>
    </w:p>
    <w:p w:rsidR="000C1953" w:rsidRPr="000C1953" w:rsidRDefault="000C1953" w:rsidP="000C1953">
      <w:pPr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0C1953">
        <w:rPr>
          <w:rFonts w:ascii="Arial" w:hAnsi="Arial" w:cs="Arial"/>
          <w:b/>
          <w:bCs/>
          <w:color w:val="000000"/>
        </w:rPr>
        <w:t>Parágrafo único.</w:t>
      </w:r>
      <w:r w:rsidRPr="000C1953">
        <w:rPr>
          <w:rFonts w:ascii="Arial" w:hAnsi="Arial" w:cs="Arial"/>
          <w:color w:val="000000"/>
        </w:rPr>
        <w:t> As novas tabelas de vencimentos serão aprovadas por Decreto, obedecendo ao critério mencionado no </w:t>
      </w:r>
      <w:r w:rsidRPr="000C1953">
        <w:rPr>
          <w:rFonts w:ascii="Arial" w:hAnsi="Arial" w:cs="Arial"/>
          <w:i/>
          <w:iCs/>
          <w:color w:val="000000"/>
        </w:rPr>
        <w:t>caput</w:t>
      </w:r>
      <w:r w:rsidRPr="000C1953">
        <w:rPr>
          <w:rFonts w:ascii="Arial" w:hAnsi="Arial" w:cs="Arial"/>
          <w:color w:val="000000"/>
        </w:rPr>
        <w:t> deste artigo.</w:t>
      </w:r>
    </w:p>
    <w:p w:rsidR="000C1953" w:rsidRPr="000C1953" w:rsidRDefault="000C1953" w:rsidP="000C1953">
      <w:pPr>
        <w:spacing w:line="320" w:lineRule="exact"/>
        <w:ind w:firstLine="709"/>
        <w:jc w:val="both"/>
        <w:rPr>
          <w:rFonts w:ascii="Arial" w:hAnsi="Arial" w:cs="Arial"/>
          <w:color w:val="000000"/>
        </w:rPr>
      </w:pPr>
    </w:p>
    <w:p w:rsidR="000C1953" w:rsidRDefault="000C1953" w:rsidP="000C1953">
      <w:pPr>
        <w:spacing w:line="320" w:lineRule="exact"/>
        <w:ind w:firstLine="709"/>
        <w:jc w:val="both"/>
        <w:rPr>
          <w:rFonts w:ascii="Arial" w:hAnsi="Arial" w:cs="Arial"/>
        </w:rPr>
      </w:pPr>
      <w:r w:rsidRPr="000C1953">
        <w:rPr>
          <w:rFonts w:ascii="Arial" w:hAnsi="Arial" w:cs="Arial"/>
          <w:b/>
          <w:color w:val="000000"/>
        </w:rPr>
        <w:t xml:space="preserve">Art. 2º </w:t>
      </w:r>
      <w:r w:rsidRPr="000C1953">
        <w:rPr>
          <w:rFonts w:ascii="Arial" w:hAnsi="Arial" w:cs="Arial"/>
        </w:rPr>
        <w:t>O piso salarial do profissional do magistério público da educação básica do Município de Barra Bonita é fixado no valor de R$ 4.420,55 (quatro mil, quatrocentos e vinte reais e cinquenta e cinco centavos) mensais, a partir de 1º de janeiro de 2023, para jornada de trabalho semanal de 40 (quarenta) horas, observada a proporcionalidade em caso de jornada inferior ou superior, atendendo o disposto na Lei Federal nº 11.738, de 16 de julho de 2008.</w:t>
      </w:r>
    </w:p>
    <w:p w:rsidR="000C1953" w:rsidRPr="000C1953" w:rsidRDefault="000C1953" w:rsidP="000C1953">
      <w:pPr>
        <w:spacing w:line="320" w:lineRule="exact"/>
        <w:ind w:firstLine="709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0C1953" w:rsidRPr="000C1953" w:rsidRDefault="000C1953" w:rsidP="000C1953">
      <w:pPr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0C1953">
        <w:rPr>
          <w:rFonts w:ascii="Arial" w:hAnsi="Arial" w:cs="Arial"/>
          <w:b/>
          <w:bCs/>
          <w:color w:val="000000"/>
        </w:rPr>
        <w:t>Art. 3º</w:t>
      </w:r>
      <w:r w:rsidRPr="000C1953">
        <w:rPr>
          <w:rFonts w:ascii="Arial" w:hAnsi="Arial" w:cs="Arial"/>
          <w:color w:val="000000"/>
        </w:rPr>
        <w:t> As despesas decorrentes desta Lei correrão por conta das dotações orçamentárias próprias constantes do orçamento vigente, suplementadas se necessário.</w:t>
      </w:r>
    </w:p>
    <w:p w:rsidR="000C1953" w:rsidRPr="000C1953" w:rsidRDefault="000C1953" w:rsidP="000C1953">
      <w:pPr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0C1953">
        <w:rPr>
          <w:rFonts w:ascii="Arial" w:hAnsi="Arial" w:cs="Arial"/>
          <w:color w:val="000000"/>
        </w:rPr>
        <w:t> </w:t>
      </w:r>
    </w:p>
    <w:p w:rsidR="000C1953" w:rsidRPr="000C1953" w:rsidRDefault="000C1953" w:rsidP="000C1953">
      <w:pPr>
        <w:spacing w:line="320" w:lineRule="exact"/>
        <w:ind w:firstLine="709"/>
        <w:jc w:val="both"/>
        <w:rPr>
          <w:rFonts w:ascii="Arial" w:hAnsi="Arial" w:cs="Arial"/>
          <w:color w:val="000000"/>
        </w:rPr>
      </w:pPr>
      <w:r w:rsidRPr="000C1953">
        <w:rPr>
          <w:rFonts w:ascii="Arial" w:hAnsi="Arial" w:cs="Arial"/>
          <w:b/>
          <w:bCs/>
          <w:color w:val="000000"/>
        </w:rPr>
        <w:t>Art. 4º</w:t>
      </w:r>
      <w:r w:rsidRPr="000C1953">
        <w:rPr>
          <w:rFonts w:ascii="Arial" w:hAnsi="Arial" w:cs="Arial"/>
          <w:color w:val="000000"/>
        </w:rPr>
        <w:t> Esta Lei entra em vigor na data de sua publicação.</w:t>
      </w:r>
    </w:p>
    <w:p w:rsidR="000C1953" w:rsidRPr="000C1953" w:rsidRDefault="000C1953" w:rsidP="000C1953">
      <w:pPr>
        <w:spacing w:line="320" w:lineRule="exact"/>
        <w:ind w:firstLine="709"/>
        <w:jc w:val="center"/>
        <w:rPr>
          <w:rFonts w:ascii="Arial" w:hAnsi="Arial" w:cs="Arial"/>
          <w:color w:val="000000"/>
        </w:rPr>
      </w:pPr>
      <w:r w:rsidRPr="000C1953">
        <w:rPr>
          <w:rFonts w:ascii="Arial" w:hAnsi="Arial" w:cs="Arial"/>
          <w:color w:val="000000"/>
        </w:rPr>
        <w:t> </w:t>
      </w: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B02796">
        <w:rPr>
          <w:rFonts w:ascii="Arial" w:hAnsi="Arial" w:cs="Arial"/>
          <w:szCs w:val="26"/>
        </w:rPr>
        <w:t>18</w:t>
      </w:r>
      <w:r w:rsidR="0072467D">
        <w:rPr>
          <w:rFonts w:ascii="Arial" w:hAnsi="Arial" w:cs="Arial"/>
          <w:szCs w:val="26"/>
        </w:rPr>
        <w:t xml:space="preserve"> de Abril</w:t>
      </w:r>
      <w:r w:rsidR="00615B87"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72467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2023-04-18T11:40:00Z</cp:lastPrinted>
  <dcterms:created xsi:type="dcterms:W3CDTF">2023-04-18T11:40:00Z</dcterms:created>
  <dcterms:modified xsi:type="dcterms:W3CDTF">2023-04-18T11:41:00Z</dcterms:modified>
</cp:coreProperties>
</file>