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7045" w:rsidP="00E85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</w:p>
    <w:p w:rsidR="00FC7045" w:rsidP="00E85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</w:p>
    <w:p w:rsidR="00FC7045" w:rsidP="00E85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</w:p>
    <w:p w:rsidR="00FC7045" w:rsidP="00E85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</w:p>
    <w:p w:rsidR="00E855FE" w:rsidRPr="00CA2E50" w:rsidP="00E855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  <w:r w:rsidRPr="00CA2E50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 xml:space="preserve">PROJETO DE LEI Nº </w:t>
      </w:r>
      <w:r w:rsidR="004D4109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02</w:t>
      </w:r>
      <w:bookmarkStart w:id="0" w:name="_GoBack"/>
      <w:bookmarkEnd w:id="0"/>
      <w:r w:rsidRPr="00CA2E50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/202</w:t>
      </w:r>
      <w:r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3</w:t>
      </w:r>
      <w:r w:rsidRPr="00CA2E50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-L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E855FE" w:rsidRPr="00D41DFA" w:rsidP="00FC7045">
      <w:pPr>
        <w:shd w:val="clear" w:color="auto" w:fill="FFFFFF"/>
        <w:spacing w:after="0" w:line="240" w:lineRule="auto"/>
        <w:ind w:left="297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DISPÕE SOBRE A 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OBRIGATORIEDADE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DO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PODER EXECUTIVO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CRIA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ATENDIMENTO EMERGENCIAL VETERINÁRIO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–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AteVET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PARA SOCORRO DE ANIMAIS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 A FIRMAR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PARCERIAS PÚBLICO-PRIVADAS PARA 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ESTA FINALIDADE E</w:t>
      </w:r>
      <w:r w:rsidRPr="00E855F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DÁ OUTRAS PROVIDÊNCIAS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55FE" w:rsidRPr="00D41DFA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55FE" w:rsidRPr="00D41DFA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15" cy="5715"/>
            <wp:effectExtent l="0" t="0" r="0" b="0"/>
            <wp:docPr id="2" name="Imagem 2" descr="Descrição: 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46221" name="Picture 2" descr="Descrição: 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1°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</w:rPr>
        <w:t>Fica instituída a obrigatoriedade do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executivo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criar e desenvolver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Serviço de Atendimento Emergencial Veterinário -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AteVET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exclusivo, com funcionamento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sendo 24 horas aos sábados, domingos e feriados, e nos dias úteis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17:00 às 7:00 horas,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animais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nos seguintes casos:</w:t>
      </w:r>
    </w:p>
    <w:p w:rsidR="00E855FE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0" name="Imagem 10" descr="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34016" name="Picture 2" descr="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 -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animais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situação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rua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necessitem de atendimento;</w:t>
      </w:r>
    </w:p>
    <w:p w:rsidR="00E855FE" w:rsidRPr="00D41DFA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II -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animais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vítimas de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maus-tratos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tendo ou não tutor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855FE" w:rsidRPr="00D41DFA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Parágrafo único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Poderão 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incluídos nos atendimentos os animais pertencentes a famílias de baixa renda, desde que beneficiária do Programa Bolsa Família.</w:t>
      </w:r>
    </w:p>
    <w:p w:rsidR="00E855FE" w:rsidRPr="00D41DFA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55FE" w:rsidRPr="00D41DFA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2°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- </w:t>
      </w:r>
      <w:r w:rsidRPr="00C761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caso de maus tratos será obrigatório a apresentação de Boletim de Ocorrência constando os dados da pessoa que socorreu o animal.</w:t>
      </w:r>
    </w:p>
    <w:p w:rsidR="00E855FE" w:rsidRPr="00D41DFA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55FE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3°</w:t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- </w:t>
      </w:r>
      <w:r w:rsidRPr="001A19AA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 o Poder Público autorizado a celebrar convênio e ou parcerias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clínicas particulares com sede no Município</w:t>
      </w:r>
      <w:r w:rsidRPr="001A19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desde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tenham profissional veterinário </w:t>
      </w:r>
      <w:r w:rsidRPr="001A19AA">
        <w:rPr>
          <w:rFonts w:ascii="Arial" w:hAnsi="Arial" w:cs="Arial"/>
          <w:color w:val="000000"/>
          <w:sz w:val="24"/>
          <w:szCs w:val="24"/>
          <w:shd w:val="clear" w:color="auto" w:fill="FFFFFF"/>
        </w:rPr>
        <w:t>cadastrados no Conselho Regional de Medicina Veterinária para a consecução dos objetivos desta Lei.</w:t>
      </w:r>
    </w:p>
    <w:p w:rsidR="00E855FE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Parágrafo primeiro.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clínica particular conveniada deve assegurar e fornecer os seguintes requisitos mínimos: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 local de internação e recuperação;</w:t>
      </w:r>
    </w:p>
    <w:p w:rsidR="00E855FE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Analisador bioquímico Veterinário;</w:t>
      </w:r>
    </w:p>
    <w:p w:rsidR="00E855FE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III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 tenha como responsável o profissional Veterinário com no mínimo 1 (um) ano de experiência.</w:t>
      </w:r>
    </w:p>
    <w:p w:rsidR="00E855FE" w:rsidRPr="001A19AA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91A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Parágrafo segundo.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se tratar de serviço emergencial, após a estabilização do quadro clínico do animal, assim que possível, será o mesmo encaminhado ao CCZ com o respectivo prontuário visando a continuidade dos tratamentos. 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4º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o Poder Executivo autorizado a regulamentar por Decreto a presente Lei no que couber.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b/>
          <w:noProof/>
          <w:lang w:eastAsia="pt-BR"/>
        </w:rPr>
        <w:drawing>
          <wp:inline distT="0" distB="0" distL="0" distR="0">
            <wp:extent cx="5715" cy="5715"/>
            <wp:effectExtent l="0" t="0" r="0" b="0"/>
            <wp:docPr id="3" name="Imagem 3" descr="Descrição: http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8326" name="Picture 3" descr="Descrição: http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5°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despesas com a execução da presente Lei correrão por conta das dotações orçamentárias próprias do orçamento vigente.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55FE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19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6º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41D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publicação.</w:t>
      </w:r>
    </w:p>
    <w:p w:rsidR="00FC7045" w:rsidP="00FC704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7045" w:rsidP="00FC70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Sala das Sessões, em 09 de fevereiro de 2023.</w:t>
      </w:r>
    </w:p>
    <w:p w:rsidR="00FC7045" w:rsidP="00FC70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7045" w:rsidP="00FC70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Vereadores</w:t>
      </w:r>
    </w:p>
    <w:p w:rsidR="00FC7045" w:rsidP="00FC70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7045" w:rsidP="00FC70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7045" w:rsidP="00FC70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C7045" w:rsidRPr="00FC7045" w:rsidP="00FC70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C704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ANA PAULA DOS SANTOS         JOÃO FERNANDO DE JESUS PEREIRA</w:t>
      </w:r>
    </w:p>
    <w:p w:rsidR="00E855FE" w:rsidP="00E8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A5B52"/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FE"/>
    <w:rsid w:val="000A5B52"/>
    <w:rsid w:val="001A19AA"/>
    <w:rsid w:val="00391A9C"/>
    <w:rsid w:val="004D4109"/>
    <w:rsid w:val="00C761AB"/>
    <w:rsid w:val="00CA2E50"/>
    <w:rsid w:val="00D41DFA"/>
    <w:rsid w:val="00E855FE"/>
    <w:rsid w:val="00FC70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A89BBB-096E-4A8D-AA2B-CB90304B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5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C7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7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gif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2023-02-09T19:26:00Z</cp:lastPrinted>
  <dcterms:created xsi:type="dcterms:W3CDTF">2023-02-09T19:12:00Z</dcterms:created>
  <dcterms:modified xsi:type="dcterms:W3CDTF">2023-02-10T15:17:00Z</dcterms:modified>
</cp:coreProperties>
</file>