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F7" w:rsidRPr="00E9533B" w:rsidRDefault="00F800A9" w:rsidP="00EA07CD">
      <w:pPr>
        <w:shd w:val="clear" w:color="auto" w:fill="FFFFFF"/>
        <w:spacing w:after="0" w:line="32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bookmarkStart w:id="0" w:name="_GoBack"/>
      <w:bookmarkEnd w:id="0"/>
      <w:r w:rsidRPr="00E9533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PROJETO DE LEI Nº </w:t>
      </w:r>
      <w:r w:rsidR="00AE02AF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27</w:t>
      </w:r>
      <w:r w:rsidRPr="00E9533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/20</w:t>
      </w:r>
      <w:r w:rsidR="005B5F89" w:rsidRPr="00E9533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2</w:t>
      </w:r>
      <w:r w:rsidR="00EA07CD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2</w:t>
      </w:r>
      <w:r w:rsidR="0051729B" w:rsidRPr="00E9533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.</w:t>
      </w:r>
    </w:p>
    <w:p w:rsidR="008E0F58" w:rsidRPr="00E9533B" w:rsidRDefault="008E0F58" w:rsidP="00EA07CD">
      <w:pPr>
        <w:spacing w:after="0" w:line="320" w:lineRule="exact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E9533B" w:rsidRDefault="00445535" w:rsidP="00EA07CD">
      <w:pPr>
        <w:shd w:val="clear" w:color="auto" w:fill="FFFFFF"/>
        <w:spacing w:after="0" w:line="320" w:lineRule="exact"/>
        <w:ind w:left="3119"/>
        <w:jc w:val="both"/>
        <w:outlineLvl w:val="0"/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</w:pPr>
      <w:r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Autoriza o Poder Executivo a </w:t>
      </w:r>
      <w:r w:rsidR="0014154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alterar requisito das </w:t>
      </w:r>
      <w:r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concess</w:t>
      </w:r>
      <w:r w:rsidR="005D694D"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ões</w:t>
      </w:r>
      <w:r w:rsidR="00AE02AF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</w:t>
      </w:r>
      <w:r w:rsidR="005D694D"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administrativas </w:t>
      </w:r>
      <w:r w:rsidR="009C66D4"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de direito real </w:t>
      </w:r>
      <w:r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de uso</w:t>
      </w:r>
      <w:r w:rsidR="00AE02AF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</w:t>
      </w:r>
      <w:r w:rsidR="0014154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os </w:t>
      </w:r>
      <w:r w:rsidR="00EE0FE1"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imóve</w:t>
      </w:r>
      <w:r w:rsidR="007B25AD"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is</w:t>
      </w:r>
      <w:r w:rsidR="00AE02AF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</w:t>
      </w:r>
      <w:r w:rsidR="0014154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que </w:t>
      </w:r>
      <w:r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especifica.</w:t>
      </w:r>
    </w:p>
    <w:p w:rsidR="00E41079" w:rsidRPr="00E9533B" w:rsidRDefault="00E41079" w:rsidP="00EA07CD">
      <w:pPr>
        <w:shd w:val="clear" w:color="auto" w:fill="FFFFFF"/>
        <w:spacing w:after="0" w:line="320" w:lineRule="exact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bookmarkStart w:id="1" w:name="artigo_1"/>
    </w:p>
    <w:p w:rsidR="0014154A" w:rsidRDefault="006430F7" w:rsidP="00EA07CD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9533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Art. 1º</w:t>
      </w:r>
      <w:bookmarkEnd w:id="1"/>
      <w:r w:rsidR="00AE02AF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Fica o Poder Executivo autorizado a </w:t>
      </w:r>
      <w:r w:rsidR="0014154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alterar, de </w:t>
      </w:r>
      <w:r w:rsidR="0014154A" w:rsidRPr="0014154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10 (dez)</w:t>
      </w:r>
      <w:r w:rsidR="0014154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para </w:t>
      </w:r>
      <w:proofErr w:type="gramStart"/>
      <w:r w:rsidR="0014154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5</w:t>
      </w:r>
      <w:proofErr w:type="gramEnd"/>
      <w:r w:rsidR="0014154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(cinco) anos, o prazo de outorga das </w:t>
      </w:r>
      <w:r w:rsidR="0014154A" w:rsidRPr="0014154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concessões de direito real de uso</w:t>
      </w:r>
      <w:r w:rsidR="0014154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incidentes sobre os imóveis a seguir especificados:</w:t>
      </w:r>
    </w:p>
    <w:p w:rsidR="0014154A" w:rsidRDefault="0014154A" w:rsidP="00EA07CD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CA5243" w:rsidRPr="00E9533B" w:rsidRDefault="00CA5243" w:rsidP="00EA07CD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E9533B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I </w:t>
      </w:r>
      <w:r w:rsidR="00D8153E">
        <w:rPr>
          <w:rFonts w:ascii="Tahoma" w:hAnsi="Tahoma" w:cs="Tahoma"/>
          <w:b/>
          <w:sz w:val="24"/>
          <w:szCs w:val="24"/>
          <w:shd w:val="clear" w:color="auto" w:fill="FFFFFF"/>
        </w:rPr>
        <w:t>-</w:t>
      </w:r>
      <w:r w:rsidR="00AE02AF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r w:rsidR="00D8153E">
        <w:rPr>
          <w:rFonts w:ascii="Tahoma" w:hAnsi="Tahoma" w:cs="Tahoma"/>
          <w:sz w:val="24"/>
          <w:szCs w:val="24"/>
          <w:shd w:val="clear" w:color="auto" w:fill="FFFFFF"/>
        </w:rPr>
        <w:t xml:space="preserve">O lote de terreno urbano de que trata o artigo 1º, inciso IV, </w:t>
      </w:r>
      <w:r w:rsidR="00785230">
        <w:rPr>
          <w:rFonts w:ascii="Tahoma" w:hAnsi="Tahoma" w:cs="Tahoma"/>
          <w:sz w:val="24"/>
          <w:szCs w:val="24"/>
          <w:shd w:val="clear" w:color="auto" w:fill="FFFFFF"/>
        </w:rPr>
        <w:t xml:space="preserve">da </w:t>
      </w:r>
      <w:r w:rsidR="00785230" w:rsidRPr="00785230">
        <w:rPr>
          <w:rFonts w:ascii="Tahoma" w:hAnsi="Tahoma" w:cs="Tahoma"/>
          <w:sz w:val="24"/>
          <w:szCs w:val="24"/>
          <w:shd w:val="clear" w:color="auto" w:fill="FFFFFF"/>
        </w:rPr>
        <w:t>Lei Municipa</w:t>
      </w:r>
      <w:r w:rsidR="00785230">
        <w:rPr>
          <w:rFonts w:ascii="Tahoma" w:hAnsi="Tahoma" w:cs="Tahoma"/>
          <w:sz w:val="24"/>
          <w:szCs w:val="24"/>
          <w:shd w:val="clear" w:color="auto" w:fill="FFFFFF"/>
        </w:rPr>
        <w:t>l</w:t>
      </w:r>
      <w:r w:rsidR="00785230" w:rsidRPr="00785230">
        <w:rPr>
          <w:rFonts w:ascii="Tahoma" w:hAnsi="Tahoma" w:cs="Tahoma"/>
          <w:sz w:val="24"/>
          <w:szCs w:val="24"/>
          <w:shd w:val="clear" w:color="auto" w:fill="FFFFFF"/>
        </w:rPr>
        <w:t xml:space="preserve"> nº 3.440, de 21 de dezembro de 2021</w:t>
      </w:r>
      <w:r w:rsidR="00EA07CD">
        <w:rPr>
          <w:rFonts w:ascii="Tahoma" w:hAnsi="Tahoma" w:cs="Tahoma"/>
          <w:sz w:val="24"/>
          <w:szCs w:val="24"/>
        </w:rPr>
        <w:t>;</w:t>
      </w:r>
    </w:p>
    <w:p w:rsidR="00CA5243" w:rsidRPr="00E9533B" w:rsidRDefault="00CA5243" w:rsidP="00EA07CD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:rsidR="00CA5243" w:rsidRDefault="00CA5243" w:rsidP="00EA07CD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E9533B">
        <w:rPr>
          <w:rFonts w:ascii="Tahoma" w:hAnsi="Tahoma" w:cs="Tahoma"/>
          <w:b/>
          <w:snapToGrid w:val="0"/>
          <w:sz w:val="24"/>
          <w:szCs w:val="24"/>
        </w:rPr>
        <w:t xml:space="preserve">II </w:t>
      </w:r>
      <w:r w:rsidR="00785230">
        <w:rPr>
          <w:rFonts w:ascii="Tahoma" w:hAnsi="Tahoma" w:cs="Tahoma"/>
          <w:b/>
          <w:snapToGrid w:val="0"/>
          <w:sz w:val="24"/>
          <w:szCs w:val="24"/>
        </w:rPr>
        <w:t>-</w:t>
      </w:r>
      <w:r w:rsidR="00785230" w:rsidRPr="00785230">
        <w:rPr>
          <w:rFonts w:ascii="Tahoma" w:hAnsi="Tahoma" w:cs="Tahoma"/>
          <w:snapToGrid w:val="0"/>
          <w:sz w:val="24"/>
          <w:szCs w:val="24"/>
        </w:rPr>
        <w:t xml:space="preserve"> O </w:t>
      </w:r>
      <w:r w:rsidR="00785230">
        <w:rPr>
          <w:rFonts w:ascii="Tahoma" w:hAnsi="Tahoma" w:cs="Tahoma"/>
          <w:sz w:val="24"/>
          <w:szCs w:val="24"/>
        </w:rPr>
        <w:t xml:space="preserve">lote de terreno urbano </w:t>
      </w:r>
      <w:r w:rsidR="00785230">
        <w:rPr>
          <w:rFonts w:ascii="Tahoma" w:hAnsi="Tahoma" w:cs="Tahoma"/>
          <w:sz w:val="24"/>
          <w:szCs w:val="24"/>
          <w:shd w:val="clear" w:color="auto" w:fill="FFFFFF"/>
        </w:rPr>
        <w:t xml:space="preserve">de que trata o artigo 1º, </w:t>
      </w:r>
      <w:r w:rsidR="00AE02AF">
        <w:rPr>
          <w:rFonts w:ascii="Tahoma" w:hAnsi="Tahoma" w:cs="Tahoma"/>
          <w:sz w:val="24"/>
          <w:szCs w:val="24"/>
          <w:shd w:val="clear" w:color="auto" w:fill="FFFFFF"/>
        </w:rPr>
        <w:t>P</w:t>
      </w:r>
      <w:r w:rsidR="00785230">
        <w:rPr>
          <w:rFonts w:ascii="Tahoma" w:hAnsi="Tahoma" w:cs="Tahoma"/>
          <w:sz w:val="24"/>
          <w:szCs w:val="24"/>
          <w:shd w:val="clear" w:color="auto" w:fill="FFFFFF"/>
        </w:rPr>
        <w:t>arágrafo</w:t>
      </w:r>
      <w:r w:rsidR="00AE02AF">
        <w:rPr>
          <w:rFonts w:ascii="Tahoma" w:hAnsi="Tahoma" w:cs="Tahoma"/>
          <w:sz w:val="24"/>
          <w:szCs w:val="24"/>
          <w:shd w:val="clear" w:color="auto" w:fill="FFFFFF"/>
        </w:rPr>
        <w:t xml:space="preserve"> ú</w:t>
      </w:r>
      <w:r w:rsidR="00785230">
        <w:rPr>
          <w:rFonts w:ascii="Tahoma" w:hAnsi="Tahoma" w:cs="Tahoma"/>
          <w:sz w:val="24"/>
          <w:szCs w:val="24"/>
          <w:shd w:val="clear" w:color="auto" w:fill="FFFFFF"/>
        </w:rPr>
        <w:t xml:space="preserve">nico, da </w:t>
      </w:r>
      <w:r w:rsidR="00785230" w:rsidRPr="00785230">
        <w:rPr>
          <w:rFonts w:ascii="Tahoma" w:hAnsi="Tahoma" w:cs="Tahoma"/>
          <w:sz w:val="24"/>
          <w:szCs w:val="24"/>
          <w:shd w:val="clear" w:color="auto" w:fill="FFFFFF"/>
        </w:rPr>
        <w:t>Lei Municipa</w:t>
      </w:r>
      <w:r w:rsidR="00785230">
        <w:rPr>
          <w:rFonts w:ascii="Tahoma" w:hAnsi="Tahoma" w:cs="Tahoma"/>
          <w:sz w:val="24"/>
          <w:szCs w:val="24"/>
          <w:shd w:val="clear" w:color="auto" w:fill="FFFFFF"/>
        </w:rPr>
        <w:t>l</w:t>
      </w:r>
      <w:r w:rsidR="00785230" w:rsidRPr="00785230">
        <w:rPr>
          <w:rFonts w:ascii="Tahoma" w:hAnsi="Tahoma" w:cs="Tahoma"/>
          <w:sz w:val="24"/>
          <w:szCs w:val="24"/>
          <w:shd w:val="clear" w:color="auto" w:fill="FFFFFF"/>
        </w:rPr>
        <w:t xml:space="preserve"> nº 3.456, de 18 de abril de 2022</w:t>
      </w:r>
      <w:r w:rsidR="00785230">
        <w:rPr>
          <w:rFonts w:ascii="Tahoma" w:hAnsi="Tahoma" w:cs="Tahoma"/>
          <w:sz w:val="24"/>
          <w:szCs w:val="24"/>
        </w:rPr>
        <w:t>;</w:t>
      </w:r>
    </w:p>
    <w:p w:rsidR="00785230" w:rsidRDefault="00785230" w:rsidP="00EA07CD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CA5243" w:rsidRDefault="00CA5243" w:rsidP="00EA07CD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E9533B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III </w:t>
      </w:r>
      <w:r w:rsidR="00785230">
        <w:rPr>
          <w:rFonts w:ascii="Tahoma" w:hAnsi="Tahoma" w:cs="Tahoma"/>
          <w:b/>
          <w:sz w:val="24"/>
          <w:szCs w:val="24"/>
          <w:shd w:val="clear" w:color="auto" w:fill="FFFFFF"/>
        </w:rPr>
        <w:t>-</w:t>
      </w:r>
      <w:r w:rsidR="00785230">
        <w:rPr>
          <w:rFonts w:ascii="Tahoma" w:hAnsi="Tahoma" w:cs="Tahoma"/>
          <w:sz w:val="24"/>
          <w:szCs w:val="24"/>
          <w:shd w:val="clear" w:color="auto" w:fill="FFFFFF"/>
        </w:rPr>
        <w:t xml:space="preserve"> As </w:t>
      </w:r>
      <w:r w:rsidR="00EA07CD" w:rsidRPr="00E9533B">
        <w:rPr>
          <w:rFonts w:ascii="Tahoma" w:hAnsi="Tahoma" w:cs="Tahoma"/>
          <w:sz w:val="24"/>
          <w:szCs w:val="24"/>
          <w:shd w:val="clear" w:color="auto" w:fill="FFFFFF"/>
        </w:rPr>
        <w:t>gleba</w:t>
      </w:r>
      <w:r w:rsidR="00785230">
        <w:rPr>
          <w:rFonts w:ascii="Tahoma" w:hAnsi="Tahoma" w:cs="Tahoma"/>
          <w:sz w:val="24"/>
          <w:szCs w:val="24"/>
          <w:shd w:val="clear" w:color="auto" w:fill="FFFFFF"/>
        </w:rPr>
        <w:t>s</w:t>
      </w:r>
      <w:r w:rsidR="00EA07CD" w:rsidRPr="00E9533B">
        <w:rPr>
          <w:rFonts w:ascii="Tahoma" w:hAnsi="Tahoma" w:cs="Tahoma"/>
          <w:sz w:val="24"/>
          <w:szCs w:val="24"/>
          <w:shd w:val="clear" w:color="auto" w:fill="FFFFFF"/>
        </w:rPr>
        <w:t xml:space="preserve"> de terras </w:t>
      </w:r>
      <w:r w:rsidR="00785230">
        <w:rPr>
          <w:rFonts w:ascii="Tahoma" w:hAnsi="Tahoma" w:cs="Tahoma"/>
          <w:sz w:val="24"/>
          <w:szCs w:val="24"/>
          <w:shd w:val="clear" w:color="auto" w:fill="FFFFFF"/>
        </w:rPr>
        <w:t>de que trata</w:t>
      </w:r>
      <w:r w:rsidR="0079266B">
        <w:rPr>
          <w:rFonts w:ascii="Tahoma" w:hAnsi="Tahoma" w:cs="Tahoma"/>
          <w:sz w:val="24"/>
          <w:szCs w:val="24"/>
          <w:shd w:val="clear" w:color="auto" w:fill="FFFFFF"/>
        </w:rPr>
        <w:t>m</w:t>
      </w:r>
      <w:r w:rsidR="00785230">
        <w:rPr>
          <w:rFonts w:ascii="Tahoma" w:hAnsi="Tahoma" w:cs="Tahoma"/>
          <w:sz w:val="24"/>
          <w:szCs w:val="24"/>
          <w:shd w:val="clear" w:color="auto" w:fill="FFFFFF"/>
        </w:rPr>
        <w:t xml:space="preserve"> o artigo 1º, incisos I a III, da </w:t>
      </w:r>
      <w:r w:rsidR="00785230" w:rsidRPr="00785230">
        <w:rPr>
          <w:rFonts w:ascii="Tahoma" w:hAnsi="Tahoma" w:cs="Tahoma"/>
          <w:sz w:val="24"/>
          <w:szCs w:val="24"/>
          <w:shd w:val="clear" w:color="auto" w:fill="FFFFFF"/>
        </w:rPr>
        <w:t>Lei Municipa</w:t>
      </w:r>
      <w:r w:rsidR="00785230">
        <w:rPr>
          <w:rFonts w:ascii="Tahoma" w:hAnsi="Tahoma" w:cs="Tahoma"/>
          <w:sz w:val="24"/>
          <w:szCs w:val="24"/>
          <w:shd w:val="clear" w:color="auto" w:fill="FFFFFF"/>
        </w:rPr>
        <w:t>l</w:t>
      </w:r>
      <w:r w:rsidR="00785230" w:rsidRPr="00785230">
        <w:rPr>
          <w:rFonts w:ascii="Tahoma" w:hAnsi="Tahoma" w:cs="Tahoma"/>
          <w:sz w:val="24"/>
          <w:szCs w:val="24"/>
          <w:shd w:val="clear" w:color="auto" w:fill="FFFFFF"/>
        </w:rPr>
        <w:t xml:space="preserve"> nº </w:t>
      </w:r>
      <w:r w:rsidR="0079266B" w:rsidRPr="0079266B">
        <w:rPr>
          <w:rFonts w:ascii="Tahoma" w:hAnsi="Tahoma" w:cs="Tahoma"/>
          <w:sz w:val="24"/>
          <w:szCs w:val="24"/>
          <w:shd w:val="clear" w:color="auto" w:fill="FFFFFF"/>
        </w:rPr>
        <w:t>3.469, de 04 de julho de 2022</w:t>
      </w:r>
      <w:r w:rsidR="0079266B">
        <w:rPr>
          <w:rFonts w:ascii="Tahoma" w:hAnsi="Tahoma" w:cs="Tahoma"/>
          <w:sz w:val="24"/>
          <w:szCs w:val="24"/>
          <w:shd w:val="clear" w:color="auto" w:fill="FFFFFF"/>
        </w:rPr>
        <w:t>.</w:t>
      </w:r>
    </w:p>
    <w:p w:rsidR="00565108" w:rsidRPr="00EA07CD" w:rsidRDefault="00565108" w:rsidP="00EA07CD">
      <w:pPr>
        <w:shd w:val="clear" w:color="auto" w:fill="FFFFFF"/>
        <w:spacing w:after="0" w:line="320" w:lineRule="exact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2C6417" w:rsidRPr="00EA07CD" w:rsidRDefault="00EE0FE1" w:rsidP="0079266B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A07CD">
        <w:rPr>
          <w:rFonts w:ascii="Tahoma" w:eastAsia="Times New Roman" w:hAnsi="Tahoma" w:cs="Tahoma"/>
          <w:b/>
          <w:sz w:val="24"/>
          <w:szCs w:val="24"/>
          <w:lang w:eastAsia="pt-BR"/>
        </w:rPr>
        <w:t>Art. 2º</w:t>
      </w:r>
      <w:r w:rsidRPr="0079266B">
        <w:rPr>
          <w:rFonts w:ascii="Tahoma" w:eastAsia="Times New Roman" w:hAnsi="Tahoma" w:cs="Tahoma"/>
          <w:sz w:val="24"/>
          <w:szCs w:val="24"/>
          <w:lang w:eastAsia="pt-BR"/>
        </w:rPr>
        <w:t> </w:t>
      </w:r>
      <w:r w:rsidR="0079266B" w:rsidRPr="0079266B">
        <w:rPr>
          <w:rFonts w:ascii="Tahoma" w:eastAsia="Times New Roman" w:hAnsi="Tahoma" w:cs="Tahoma"/>
          <w:sz w:val="24"/>
          <w:szCs w:val="24"/>
          <w:lang w:eastAsia="pt-BR"/>
        </w:rPr>
        <w:t>Ficam</w:t>
      </w:r>
      <w:r w:rsidR="0079266B">
        <w:rPr>
          <w:rFonts w:ascii="Tahoma" w:eastAsia="Times New Roman" w:hAnsi="Tahoma" w:cs="Tahoma"/>
          <w:sz w:val="24"/>
          <w:szCs w:val="24"/>
          <w:lang w:eastAsia="pt-BR"/>
        </w:rPr>
        <w:t xml:space="preserve"> mantidas </w:t>
      </w:r>
      <w:r w:rsidR="0079266B" w:rsidRPr="0079266B">
        <w:rPr>
          <w:rFonts w:ascii="Tahoma" w:eastAsia="Times New Roman" w:hAnsi="Tahoma" w:cs="Tahoma"/>
          <w:sz w:val="24"/>
          <w:szCs w:val="24"/>
          <w:lang w:eastAsia="pt-BR"/>
        </w:rPr>
        <w:t>as demais disposições da</w:t>
      </w:r>
      <w:r w:rsidR="0079266B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="0079266B" w:rsidRPr="0079266B">
        <w:rPr>
          <w:rFonts w:ascii="Tahoma" w:eastAsia="Times New Roman" w:hAnsi="Tahoma" w:cs="Tahoma"/>
          <w:sz w:val="24"/>
          <w:szCs w:val="24"/>
          <w:lang w:eastAsia="pt-BR"/>
        </w:rPr>
        <w:t xml:space="preserve"> Lei</w:t>
      </w:r>
      <w:r w:rsidR="0079266B">
        <w:rPr>
          <w:rFonts w:ascii="Tahoma" w:eastAsia="Times New Roman" w:hAnsi="Tahoma" w:cs="Tahoma"/>
          <w:sz w:val="24"/>
          <w:szCs w:val="24"/>
          <w:lang w:eastAsia="pt-BR"/>
        </w:rPr>
        <w:t xml:space="preserve">s Municipais </w:t>
      </w:r>
      <w:r w:rsidR="00070461">
        <w:rPr>
          <w:rFonts w:ascii="Tahoma" w:eastAsia="Times New Roman" w:hAnsi="Tahoma" w:cs="Tahoma"/>
          <w:sz w:val="24"/>
          <w:szCs w:val="24"/>
          <w:lang w:eastAsia="pt-BR"/>
        </w:rPr>
        <w:t xml:space="preserve">de números </w:t>
      </w:r>
      <w:r w:rsidR="0079266B" w:rsidRPr="0079266B">
        <w:rPr>
          <w:rFonts w:ascii="Tahoma" w:eastAsia="Times New Roman" w:hAnsi="Tahoma" w:cs="Tahoma"/>
          <w:sz w:val="24"/>
          <w:szCs w:val="24"/>
          <w:lang w:eastAsia="pt-BR"/>
        </w:rPr>
        <w:t>3.440</w:t>
      </w:r>
      <w:r w:rsidR="0079266B">
        <w:rPr>
          <w:rFonts w:ascii="Tahoma" w:eastAsia="Times New Roman" w:hAnsi="Tahoma" w:cs="Tahoma"/>
          <w:sz w:val="24"/>
          <w:szCs w:val="24"/>
          <w:lang w:eastAsia="pt-BR"/>
        </w:rPr>
        <w:t>/</w:t>
      </w:r>
      <w:r w:rsidR="0079266B" w:rsidRPr="0079266B">
        <w:rPr>
          <w:rFonts w:ascii="Tahoma" w:eastAsia="Times New Roman" w:hAnsi="Tahoma" w:cs="Tahoma"/>
          <w:sz w:val="24"/>
          <w:szCs w:val="24"/>
          <w:lang w:eastAsia="pt-BR"/>
        </w:rPr>
        <w:t>2021</w:t>
      </w:r>
      <w:r w:rsidR="0079266B">
        <w:rPr>
          <w:rFonts w:ascii="Tahoma" w:eastAsia="Times New Roman" w:hAnsi="Tahoma" w:cs="Tahoma"/>
          <w:sz w:val="24"/>
          <w:szCs w:val="24"/>
          <w:lang w:eastAsia="pt-BR"/>
        </w:rPr>
        <w:t xml:space="preserve">, </w:t>
      </w:r>
      <w:r w:rsidR="0079266B" w:rsidRPr="0079266B">
        <w:rPr>
          <w:rFonts w:ascii="Tahoma" w:eastAsia="Times New Roman" w:hAnsi="Tahoma" w:cs="Tahoma"/>
          <w:sz w:val="24"/>
          <w:szCs w:val="24"/>
          <w:lang w:eastAsia="pt-BR"/>
        </w:rPr>
        <w:t>3.456</w:t>
      </w:r>
      <w:r w:rsidR="0079266B">
        <w:rPr>
          <w:rFonts w:ascii="Tahoma" w:eastAsia="Times New Roman" w:hAnsi="Tahoma" w:cs="Tahoma"/>
          <w:sz w:val="24"/>
          <w:szCs w:val="24"/>
          <w:lang w:eastAsia="pt-BR"/>
        </w:rPr>
        <w:t>/</w:t>
      </w:r>
      <w:r w:rsidR="0079266B" w:rsidRPr="0079266B">
        <w:rPr>
          <w:rFonts w:ascii="Tahoma" w:eastAsia="Times New Roman" w:hAnsi="Tahoma" w:cs="Tahoma"/>
          <w:sz w:val="24"/>
          <w:szCs w:val="24"/>
          <w:lang w:eastAsia="pt-BR"/>
        </w:rPr>
        <w:t>2022</w:t>
      </w:r>
      <w:r w:rsidR="0079266B">
        <w:rPr>
          <w:rFonts w:ascii="Tahoma" w:eastAsia="Times New Roman" w:hAnsi="Tahoma" w:cs="Tahoma"/>
          <w:sz w:val="24"/>
          <w:szCs w:val="24"/>
          <w:lang w:eastAsia="pt-BR"/>
        </w:rPr>
        <w:t xml:space="preserve"> e </w:t>
      </w:r>
      <w:r w:rsidR="0079266B" w:rsidRPr="0079266B">
        <w:rPr>
          <w:rFonts w:ascii="Tahoma" w:eastAsia="Times New Roman" w:hAnsi="Tahoma" w:cs="Tahoma"/>
          <w:sz w:val="24"/>
          <w:szCs w:val="24"/>
          <w:lang w:eastAsia="pt-BR"/>
        </w:rPr>
        <w:t>3.469</w:t>
      </w:r>
      <w:r w:rsidR="0079266B">
        <w:rPr>
          <w:rFonts w:ascii="Tahoma" w:eastAsia="Times New Roman" w:hAnsi="Tahoma" w:cs="Tahoma"/>
          <w:sz w:val="24"/>
          <w:szCs w:val="24"/>
          <w:lang w:eastAsia="pt-BR"/>
        </w:rPr>
        <w:t>/</w:t>
      </w:r>
      <w:r w:rsidR="0079266B" w:rsidRPr="0079266B">
        <w:rPr>
          <w:rFonts w:ascii="Tahoma" w:eastAsia="Times New Roman" w:hAnsi="Tahoma" w:cs="Tahoma"/>
          <w:sz w:val="24"/>
          <w:szCs w:val="24"/>
          <w:lang w:eastAsia="pt-BR"/>
        </w:rPr>
        <w:t>2022.</w:t>
      </w:r>
    </w:p>
    <w:p w:rsidR="00EE0FE1" w:rsidRPr="00E9533B" w:rsidRDefault="00EE0FE1" w:rsidP="00EA07CD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6D4CFB" w:rsidRPr="00E9533B" w:rsidRDefault="006D4CFB" w:rsidP="00EA07CD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5557F0">
        <w:rPr>
          <w:rFonts w:ascii="Tahoma" w:eastAsia="Times New Roman" w:hAnsi="Tahoma" w:cs="Tahoma"/>
          <w:b/>
          <w:sz w:val="24"/>
          <w:szCs w:val="24"/>
          <w:lang w:eastAsia="pt-BR"/>
        </w:rPr>
        <w:t>3</w:t>
      </w:r>
      <w:r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>º</w:t>
      </w:r>
      <w:r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Esta Lei entra em vigor na data de sua publicação, revoga</w:t>
      </w:r>
      <w:r w:rsidR="00CA5243" w:rsidRPr="00E9533B">
        <w:rPr>
          <w:rFonts w:ascii="Tahoma" w:eastAsia="Times New Roman" w:hAnsi="Tahoma" w:cs="Tahoma"/>
          <w:sz w:val="24"/>
          <w:szCs w:val="24"/>
          <w:lang w:eastAsia="pt-BR"/>
        </w:rPr>
        <w:t>das as disposições em contrário</w:t>
      </w:r>
      <w:r w:rsidR="00D734FA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6430F7" w:rsidRDefault="006430F7" w:rsidP="002A60D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5557F0" w:rsidRPr="00E9533B" w:rsidRDefault="005557F0" w:rsidP="002A60D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430DB" w:rsidRPr="00E9533B" w:rsidRDefault="00F800A9" w:rsidP="00EA07CD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Gabinete do Prefeito, </w:t>
      </w:r>
      <w:r w:rsidR="00AE02AF">
        <w:rPr>
          <w:rFonts w:ascii="Tahoma" w:eastAsia="Times New Roman" w:hAnsi="Tahoma" w:cs="Tahoma"/>
          <w:sz w:val="24"/>
          <w:szCs w:val="24"/>
          <w:lang w:eastAsia="pt-BR"/>
        </w:rPr>
        <w:t>22</w:t>
      </w:r>
      <w:r w:rsidR="000F0A71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de </w:t>
      </w:r>
      <w:r w:rsidR="005557F0">
        <w:rPr>
          <w:rFonts w:ascii="Tahoma" w:eastAsia="Times New Roman" w:hAnsi="Tahoma" w:cs="Tahoma"/>
          <w:sz w:val="24"/>
          <w:szCs w:val="24"/>
          <w:lang w:eastAsia="pt-BR"/>
        </w:rPr>
        <w:t xml:space="preserve">setembro </w:t>
      </w:r>
      <w:r w:rsidRPr="00E9533B">
        <w:rPr>
          <w:rFonts w:ascii="Tahoma" w:eastAsia="Times New Roman" w:hAnsi="Tahoma" w:cs="Tahoma"/>
          <w:sz w:val="24"/>
          <w:szCs w:val="24"/>
          <w:lang w:eastAsia="pt-BR"/>
        </w:rPr>
        <w:t>de 20</w:t>
      </w:r>
      <w:r w:rsidR="005B5F89" w:rsidRPr="00E9533B">
        <w:rPr>
          <w:rFonts w:ascii="Tahoma" w:eastAsia="Times New Roman" w:hAnsi="Tahoma" w:cs="Tahoma"/>
          <w:sz w:val="24"/>
          <w:szCs w:val="24"/>
          <w:lang w:eastAsia="pt-BR"/>
        </w:rPr>
        <w:t>2</w:t>
      </w:r>
      <w:r w:rsidR="00EA07CD">
        <w:rPr>
          <w:rFonts w:ascii="Tahoma" w:eastAsia="Times New Roman" w:hAnsi="Tahoma" w:cs="Tahoma"/>
          <w:sz w:val="24"/>
          <w:szCs w:val="24"/>
          <w:lang w:eastAsia="pt-BR"/>
        </w:rPr>
        <w:t>2</w:t>
      </w:r>
      <w:r w:rsidR="000F0A71" w:rsidRPr="00E9533B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0F0A71" w:rsidRPr="00E9533B" w:rsidRDefault="000F0A71" w:rsidP="005557F0">
      <w:pPr>
        <w:spacing w:after="0" w:line="32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E9533B" w:rsidRDefault="000F0A71" w:rsidP="005557F0">
      <w:pPr>
        <w:spacing w:after="0" w:line="32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E9533B" w:rsidRDefault="000F0A71" w:rsidP="00EA07CD">
      <w:pPr>
        <w:spacing w:after="0" w:line="32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E9533B" w:rsidRDefault="000F0A71" w:rsidP="005557F0">
      <w:pPr>
        <w:spacing w:after="0" w:line="320" w:lineRule="exact"/>
        <w:ind w:right="141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:rsidR="000F0A71" w:rsidRPr="00E9533B" w:rsidRDefault="00445535" w:rsidP="00EA07CD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>JOSÉ LUIS RICI</w:t>
      </w:r>
    </w:p>
    <w:p w:rsidR="000F0A71" w:rsidRPr="00E9533B" w:rsidRDefault="000F0A71" w:rsidP="00EA07CD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>Prefeito Municipal</w:t>
      </w:r>
    </w:p>
    <w:p w:rsidR="0012069C" w:rsidRPr="00E9533B" w:rsidRDefault="0012069C" w:rsidP="00EA07CD">
      <w:pPr>
        <w:spacing w:after="0" w:line="32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12069C" w:rsidRPr="00E9533B" w:rsidRDefault="0012069C" w:rsidP="00E9533B">
      <w:pPr>
        <w:spacing w:after="0" w:line="34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056DF" w:rsidRDefault="002056DF" w:rsidP="0060107F">
      <w:pPr>
        <w:spacing w:after="0" w:line="28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2056DF" w:rsidRDefault="002056DF" w:rsidP="0060107F">
      <w:pPr>
        <w:spacing w:after="0" w:line="28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2056DF" w:rsidRDefault="002056DF" w:rsidP="0060107F">
      <w:pPr>
        <w:spacing w:after="0" w:line="28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5557F0" w:rsidRDefault="005557F0" w:rsidP="0060107F">
      <w:pPr>
        <w:spacing w:after="0" w:line="28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5557F0" w:rsidRDefault="005557F0" w:rsidP="0060107F">
      <w:pPr>
        <w:spacing w:after="0" w:line="28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5557F0" w:rsidRDefault="005557F0" w:rsidP="0060107F">
      <w:pPr>
        <w:spacing w:after="0" w:line="28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5557F0" w:rsidRDefault="005557F0" w:rsidP="0060107F">
      <w:pPr>
        <w:spacing w:after="0" w:line="28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5557F0" w:rsidRDefault="005557F0" w:rsidP="0060107F">
      <w:pPr>
        <w:spacing w:after="0" w:line="28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62636D" w:rsidRPr="009F12BD" w:rsidRDefault="0062636D" w:rsidP="00AE02AF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9F12BD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 xml:space="preserve">OFÍCIO Nº GP. </w:t>
      </w:r>
      <w:r w:rsidR="00AE02AF">
        <w:rPr>
          <w:rFonts w:ascii="Bookman Old Style" w:hAnsi="Bookman Old Style" w:cs="Tahoma"/>
          <w:b/>
          <w:snapToGrid w:val="0"/>
          <w:sz w:val="24"/>
          <w:szCs w:val="24"/>
        </w:rPr>
        <w:t>309</w:t>
      </w:r>
      <w:r w:rsidR="00A6398A" w:rsidRPr="009F12BD">
        <w:rPr>
          <w:rFonts w:ascii="Bookman Old Style" w:hAnsi="Bookman Old Style" w:cs="Tahoma"/>
          <w:b/>
          <w:snapToGrid w:val="0"/>
          <w:sz w:val="24"/>
          <w:szCs w:val="24"/>
        </w:rPr>
        <w:t>/20</w:t>
      </w:r>
      <w:r w:rsidR="005B5F89" w:rsidRPr="009F12BD">
        <w:rPr>
          <w:rFonts w:ascii="Bookman Old Style" w:hAnsi="Bookman Old Style" w:cs="Tahoma"/>
          <w:b/>
          <w:snapToGrid w:val="0"/>
          <w:sz w:val="24"/>
          <w:szCs w:val="24"/>
        </w:rPr>
        <w:t>2</w:t>
      </w:r>
      <w:r w:rsidR="00EA07CD">
        <w:rPr>
          <w:rFonts w:ascii="Bookman Old Style" w:hAnsi="Bookman Old Style" w:cs="Tahoma"/>
          <w:b/>
          <w:snapToGrid w:val="0"/>
          <w:sz w:val="24"/>
          <w:szCs w:val="24"/>
        </w:rPr>
        <w:t>2</w:t>
      </w:r>
      <w:r w:rsidR="004A25E6" w:rsidRPr="009F12BD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:rsidR="004A25E6" w:rsidRDefault="004A25E6" w:rsidP="00AE02AF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:rsidR="00AE02AF" w:rsidRDefault="00AE02AF" w:rsidP="00AE02AF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:rsidR="004A25E6" w:rsidRDefault="0062636D" w:rsidP="00AE02AF">
      <w:pPr>
        <w:spacing w:after="0" w:line="320" w:lineRule="exact"/>
        <w:ind w:firstLine="3828"/>
        <w:rPr>
          <w:rFonts w:ascii="Bookman Old Style" w:hAnsi="Bookman Old Style" w:cs="Tahoma"/>
          <w:snapToGrid w:val="0"/>
          <w:sz w:val="24"/>
          <w:szCs w:val="24"/>
        </w:rPr>
      </w:pPr>
      <w:r w:rsidRPr="009F12BD">
        <w:rPr>
          <w:rFonts w:ascii="Bookman Old Style" w:hAnsi="Bookman Old Style" w:cs="Tahoma"/>
          <w:snapToGrid w:val="0"/>
          <w:sz w:val="24"/>
          <w:szCs w:val="24"/>
        </w:rPr>
        <w:t xml:space="preserve">Barra Bonita, </w:t>
      </w:r>
      <w:r w:rsidR="00AE02AF">
        <w:rPr>
          <w:rFonts w:ascii="Bookman Old Style" w:hAnsi="Bookman Old Style" w:cs="Tahoma"/>
          <w:snapToGrid w:val="0"/>
          <w:sz w:val="24"/>
          <w:szCs w:val="24"/>
        </w:rPr>
        <w:t>22</w:t>
      </w:r>
      <w:r w:rsidR="005557F0" w:rsidRPr="005557F0">
        <w:rPr>
          <w:rFonts w:ascii="Bookman Old Style" w:hAnsi="Bookman Old Style" w:cs="Tahoma"/>
          <w:snapToGrid w:val="0"/>
          <w:sz w:val="24"/>
          <w:szCs w:val="24"/>
        </w:rPr>
        <w:t xml:space="preserve"> de setembro de 2022</w:t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EC5656" w:rsidRPr="009F12BD" w:rsidRDefault="00EC5656" w:rsidP="00AE02AF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9F12BD" w:rsidRDefault="0062636D" w:rsidP="00AE02AF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9F12BD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:rsidR="00677896" w:rsidRDefault="00677896" w:rsidP="00AE02AF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C35CA" w:rsidRPr="009F12BD" w:rsidRDefault="007C35CA" w:rsidP="00AE02AF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5557F0" w:rsidRDefault="0062636D" w:rsidP="00AE02AF">
      <w:pPr>
        <w:spacing w:after="0" w:line="320" w:lineRule="exact"/>
        <w:ind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9F12BD">
        <w:rPr>
          <w:rFonts w:ascii="Bookman Old Style" w:hAnsi="Bookman Old Style" w:cs="Tahoma"/>
          <w:snapToGrid w:val="0"/>
          <w:sz w:val="24"/>
          <w:szCs w:val="24"/>
        </w:rPr>
        <w:t xml:space="preserve">Estamos submetendo a apreciação dessa Colenda Câmara o incluso Projeto de Lei nº </w:t>
      </w:r>
      <w:r w:rsidR="00AE02AF">
        <w:rPr>
          <w:rFonts w:ascii="Bookman Old Style" w:hAnsi="Bookman Old Style" w:cs="Tahoma"/>
          <w:snapToGrid w:val="0"/>
          <w:sz w:val="24"/>
          <w:szCs w:val="24"/>
        </w:rPr>
        <w:t>27</w:t>
      </w:r>
      <w:r w:rsidR="00AC227F" w:rsidRPr="009F12BD">
        <w:rPr>
          <w:rFonts w:ascii="Bookman Old Style" w:hAnsi="Bookman Old Style" w:cs="Tahoma"/>
          <w:snapToGrid w:val="0"/>
          <w:sz w:val="24"/>
          <w:szCs w:val="24"/>
        </w:rPr>
        <w:t>/20</w:t>
      </w:r>
      <w:r w:rsidR="005B5F89" w:rsidRPr="009F12BD">
        <w:rPr>
          <w:rFonts w:ascii="Bookman Old Style" w:hAnsi="Bookman Old Style" w:cs="Tahoma"/>
          <w:snapToGrid w:val="0"/>
          <w:sz w:val="24"/>
          <w:szCs w:val="24"/>
        </w:rPr>
        <w:t>2</w:t>
      </w:r>
      <w:r w:rsidR="00EA07CD">
        <w:rPr>
          <w:rFonts w:ascii="Bookman Old Style" w:hAnsi="Bookman Old Style" w:cs="Tahoma"/>
          <w:snapToGrid w:val="0"/>
          <w:sz w:val="24"/>
          <w:szCs w:val="24"/>
        </w:rPr>
        <w:t>2</w:t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 xml:space="preserve">, que autoriza o Poder Executivo a </w:t>
      </w:r>
      <w:r w:rsidR="005557F0" w:rsidRPr="005557F0">
        <w:rPr>
          <w:rFonts w:ascii="Bookman Old Style" w:hAnsi="Bookman Old Style" w:cs="Tahoma"/>
          <w:snapToGrid w:val="0"/>
          <w:sz w:val="24"/>
          <w:szCs w:val="24"/>
        </w:rPr>
        <w:t xml:space="preserve">alterar requisito </w:t>
      </w:r>
      <w:r w:rsidR="00BF7627">
        <w:rPr>
          <w:rFonts w:ascii="Bookman Old Style" w:hAnsi="Bookman Old Style" w:cs="Tahoma"/>
          <w:snapToGrid w:val="0"/>
          <w:sz w:val="24"/>
          <w:szCs w:val="24"/>
        </w:rPr>
        <w:t xml:space="preserve">para </w:t>
      </w:r>
      <w:r w:rsidR="005557F0" w:rsidRPr="005557F0">
        <w:rPr>
          <w:rFonts w:ascii="Bookman Old Style" w:hAnsi="Bookman Old Style" w:cs="Tahoma"/>
          <w:snapToGrid w:val="0"/>
          <w:sz w:val="24"/>
          <w:szCs w:val="24"/>
        </w:rPr>
        <w:t xml:space="preserve">as concessões administrativas de direito real de uso dos imóveis </w:t>
      </w:r>
      <w:r w:rsidR="00BF7627">
        <w:rPr>
          <w:rFonts w:ascii="Bookman Old Style" w:hAnsi="Bookman Old Style" w:cs="Tahoma"/>
          <w:snapToGrid w:val="0"/>
          <w:sz w:val="24"/>
          <w:szCs w:val="24"/>
        </w:rPr>
        <w:t xml:space="preserve">públicos </w:t>
      </w:r>
      <w:r w:rsidR="005557F0" w:rsidRPr="005557F0">
        <w:rPr>
          <w:rFonts w:ascii="Bookman Old Style" w:hAnsi="Bookman Old Style" w:cs="Tahoma"/>
          <w:snapToGrid w:val="0"/>
          <w:sz w:val="24"/>
          <w:szCs w:val="24"/>
        </w:rPr>
        <w:t>que especifica</w:t>
      </w:r>
      <w:r w:rsidR="005557F0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5557F0" w:rsidRDefault="005557F0" w:rsidP="00AE02AF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557F0" w:rsidRDefault="005557F0" w:rsidP="00AE02AF">
      <w:pPr>
        <w:spacing w:after="0" w:line="320" w:lineRule="exact"/>
        <w:ind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  <w:proofErr w:type="gramStart"/>
      <w:r>
        <w:rPr>
          <w:rFonts w:ascii="Bookman Old Style" w:hAnsi="Bookman Old Style" w:cs="Tahoma"/>
          <w:snapToGrid w:val="0"/>
          <w:sz w:val="24"/>
          <w:szCs w:val="24"/>
        </w:rPr>
        <w:t>Cuida</w:t>
      </w:r>
      <w:r w:rsidR="006A3719">
        <w:rPr>
          <w:rFonts w:ascii="Bookman Old Style" w:hAnsi="Bookman Old Style" w:cs="Tahoma"/>
          <w:snapToGrid w:val="0"/>
          <w:sz w:val="24"/>
          <w:szCs w:val="24"/>
        </w:rPr>
        <w:t>m</w:t>
      </w:r>
      <w:r>
        <w:rPr>
          <w:rFonts w:ascii="Bookman Old Style" w:hAnsi="Bookman Old Style" w:cs="Tahoma"/>
          <w:snapToGrid w:val="0"/>
          <w:sz w:val="24"/>
          <w:szCs w:val="24"/>
        </w:rPr>
        <w:t>-se</w:t>
      </w:r>
      <w:proofErr w:type="gramEnd"/>
      <w:r>
        <w:rPr>
          <w:rFonts w:ascii="Bookman Old Style" w:hAnsi="Bookman Old Style" w:cs="Tahoma"/>
          <w:snapToGrid w:val="0"/>
          <w:sz w:val="24"/>
          <w:szCs w:val="24"/>
        </w:rPr>
        <w:t xml:space="preserve"> de imóveis </w:t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>de propriedade do Município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 cuja concessão à </w:t>
      </w:r>
      <w:r w:rsidR="006A3719">
        <w:rPr>
          <w:rFonts w:ascii="Bookman Old Style" w:hAnsi="Bookman Old Style" w:cs="Tahoma"/>
          <w:snapToGrid w:val="0"/>
          <w:sz w:val="24"/>
          <w:szCs w:val="24"/>
        </w:rPr>
        <w:t xml:space="preserve">iniciativa privada, 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por meio de licitação pública, </w:t>
      </w:r>
      <w:r w:rsidR="006A3719">
        <w:rPr>
          <w:rFonts w:ascii="Bookman Old Style" w:hAnsi="Bookman Old Style" w:cs="Tahoma"/>
          <w:snapToGrid w:val="0"/>
          <w:sz w:val="24"/>
          <w:szCs w:val="24"/>
        </w:rPr>
        <w:t xml:space="preserve">embora </w:t>
      </w:r>
      <w:r>
        <w:rPr>
          <w:rFonts w:ascii="Bookman Old Style" w:hAnsi="Bookman Old Style" w:cs="Tahoma"/>
          <w:snapToGrid w:val="0"/>
          <w:sz w:val="24"/>
          <w:szCs w:val="24"/>
        </w:rPr>
        <w:t>já devidamente autorizada por diplomas legais específicos, ainda não foi efetivada.</w:t>
      </w:r>
    </w:p>
    <w:p w:rsidR="005557F0" w:rsidRDefault="005557F0" w:rsidP="00AE02AF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6A3719" w:rsidRDefault="006A3719" w:rsidP="00AE02AF">
      <w:pPr>
        <w:spacing w:after="0" w:line="320" w:lineRule="exact"/>
        <w:ind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 xml:space="preserve">A teor de tais leis, ficou estabelecido </w:t>
      </w:r>
      <w:r w:rsidR="007B6E82">
        <w:rPr>
          <w:rFonts w:ascii="Bookman Old Style" w:hAnsi="Bookman Old Style" w:cs="Tahoma"/>
          <w:snapToGrid w:val="0"/>
          <w:sz w:val="24"/>
          <w:szCs w:val="24"/>
        </w:rPr>
        <w:t xml:space="preserve">que os imóveis </w:t>
      </w:r>
      <w:proofErr w:type="gramStart"/>
      <w:r w:rsidR="007B6E82">
        <w:rPr>
          <w:rFonts w:ascii="Bookman Old Style" w:hAnsi="Bookman Old Style" w:cs="Tahoma"/>
          <w:snapToGrid w:val="0"/>
          <w:sz w:val="24"/>
          <w:szCs w:val="24"/>
        </w:rPr>
        <w:t>seriam</w:t>
      </w:r>
      <w:proofErr w:type="gramEnd"/>
      <w:r w:rsidR="007B6E82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="007B6E82" w:rsidRPr="007B6E82">
        <w:rPr>
          <w:rFonts w:ascii="Bookman Old Style" w:hAnsi="Bookman Old Style" w:cs="Tahoma"/>
          <w:snapToGrid w:val="0"/>
          <w:sz w:val="24"/>
          <w:szCs w:val="24"/>
        </w:rPr>
        <w:t xml:space="preserve">destinados à instalação de empresas atuantes no ramo industrial, comercial e </w:t>
      </w:r>
      <w:r w:rsidR="00EC5656">
        <w:rPr>
          <w:rFonts w:ascii="Bookman Old Style" w:hAnsi="Bookman Old Style" w:cs="Tahoma"/>
          <w:snapToGrid w:val="0"/>
          <w:sz w:val="24"/>
          <w:szCs w:val="24"/>
        </w:rPr>
        <w:t xml:space="preserve">de </w:t>
      </w:r>
      <w:r w:rsidR="007B6E82" w:rsidRPr="007B6E82">
        <w:rPr>
          <w:rFonts w:ascii="Bookman Old Style" w:hAnsi="Bookman Old Style" w:cs="Tahoma"/>
          <w:snapToGrid w:val="0"/>
          <w:sz w:val="24"/>
          <w:szCs w:val="24"/>
        </w:rPr>
        <w:t>prestação de serviços</w:t>
      </w:r>
      <w:r w:rsidR="007B6E82">
        <w:rPr>
          <w:rFonts w:ascii="Bookman Old Style" w:hAnsi="Bookman Old Style" w:cs="Tahoma"/>
          <w:snapToGrid w:val="0"/>
          <w:sz w:val="24"/>
          <w:szCs w:val="24"/>
        </w:rPr>
        <w:t>, sendo que, após o decurso d</w:t>
      </w:r>
      <w:r w:rsidR="00A66E20">
        <w:rPr>
          <w:rFonts w:ascii="Bookman Old Style" w:hAnsi="Bookman Old Style" w:cs="Tahoma"/>
          <w:snapToGrid w:val="0"/>
          <w:sz w:val="24"/>
          <w:szCs w:val="24"/>
        </w:rPr>
        <w:t xml:space="preserve">o </w:t>
      </w:r>
      <w:r w:rsidR="007B6E82">
        <w:rPr>
          <w:rFonts w:ascii="Bookman Old Style" w:hAnsi="Bookman Old Style" w:cs="Tahoma"/>
          <w:snapToGrid w:val="0"/>
          <w:sz w:val="24"/>
          <w:szCs w:val="24"/>
        </w:rPr>
        <w:t xml:space="preserve">prazo de dez anos, as concessões seriam convertidas </w:t>
      </w:r>
      <w:r w:rsidR="00A66E20" w:rsidRPr="00A66E20">
        <w:rPr>
          <w:rFonts w:ascii="Bookman Old Style" w:hAnsi="Bookman Old Style" w:cs="Tahoma"/>
          <w:snapToGrid w:val="0"/>
          <w:sz w:val="24"/>
          <w:szCs w:val="24"/>
        </w:rPr>
        <w:t>em doações</w:t>
      </w:r>
      <w:r w:rsidR="00A66E20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A66E20" w:rsidRDefault="00A66E20" w:rsidP="00AE02AF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2A60D2" w:rsidRDefault="00A66E20" w:rsidP="00AE02AF">
      <w:pPr>
        <w:spacing w:after="0" w:line="320" w:lineRule="exact"/>
        <w:ind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Ocorre que</w:t>
      </w:r>
      <w:r w:rsidR="002A60D2">
        <w:rPr>
          <w:rFonts w:ascii="Bookman Old Style" w:hAnsi="Bookman Old Style" w:cs="Tahoma"/>
          <w:snapToGrid w:val="0"/>
          <w:sz w:val="24"/>
          <w:szCs w:val="24"/>
        </w:rPr>
        <w:t xml:space="preserve"> recebemos da </w:t>
      </w:r>
      <w:r>
        <w:rPr>
          <w:rFonts w:ascii="Bookman Old Style" w:hAnsi="Bookman Old Style" w:cs="Tahoma"/>
          <w:snapToGrid w:val="0"/>
          <w:sz w:val="24"/>
          <w:szCs w:val="24"/>
        </w:rPr>
        <w:t>Secretaria Municipal de Desenvolvimento Econômico</w:t>
      </w:r>
      <w:r w:rsidR="002A60D2">
        <w:rPr>
          <w:rFonts w:ascii="Bookman Old Style" w:hAnsi="Bookman Old Style" w:cs="Tahoma"/>
          <w:snapToGrid w:val="0"/>
          <w:sz w:val="24"/>
          <w:szCs w:val="24"/>
        </w:rPr>
        <w:t xml:space="preserve"> ofício comunicando a realização, no último dia 14, de uma reunião da </w:t>
      </w:r>
      <w:r w:rsidR="002A60D2" w:rsidRPr="002A60D2">
        <w:rPr>
          <w:rFonts w:ascii="Bookman Old Style" w:hAnsi="Bookman Old Style" w:cs="Tahoma"/>
          <w:snapToGrid w:val="0"/>
          <w:sz w:val="24"/>
          <w:szCs w:val="24"/>
        </w:rPr>
        <w:t>Comissão Municipal do Distrito Industrial de Barra Bonita</w:t>
      </w:r>
      <w:r w:rsidR="002A60D2">
        <w:rPr>
          <w:rFonts w:ascii="Bookman Old Style" w:hAnsi="Bookman Old Style" w:cs="Tahoma"/>
          <w:snapToGrid w:val="0"/>
          <w:sz w:val="24"/>
          <w:szCs w:val="24"/>
        </w:rPr>
        <w:t xml:space="preserve">, </w:t>
      </w:r>
      <w:r w:rsidR="002A60D2" w:rsidRPr="002A60D2">
        <w:rPr>
          <w:rFonts w:ascii="Bookman Old Style" w:hAnsi="Bookman Old Style" w:cs="Tahoma"/>
          <w:snapToGrid w:val="0"/>
          <w:sz w:val="24"/>
          <w:szCs w:val="24"/>
        </w:rPr>
        <w:t>colegiado</w:t>
      </w:r>
      <w:r w:rsidR="002A60D2">
        <w:rPr>
          <w:rFonts w:ascii="Bookman Old Style" w:hAnsi="Bookman Old Style" w:cs="Tahoma"/>
          <w:snapToGrid w:val="0"/>
          <w:sz w:val="24"/>
          <w:szCs w:val="24"/>
        </w:rPr>
        <w:t xml:space="preserve"> que tem como atribuição </w:t>
      </w:r>
      <w:r w:rsidR="002A60D2" w:rsidRPr="002A60D2">
        <w:rPr>
          <w:rFonts w:ascii="Bookman Old Style" w:hAnsi="Bookman Old Style" w:cs="Tahoma"/>
          <w:snapToGrid w:val="0"/>
          <w:sz w:val="24"/>
          <w:szCs w:val="24"/>
        </w:rPr>
        <w:t>acompanhar e opinar sobre a política de desenvolvimento industrial e econômico do Município.</w:t>
      </w:r>
    </w:p>
    <w:p w:rsidR="002A60D2" w:rsidRDefault="002A60D2" w:rsidP="00AE02AF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2A60D2" w:rsidRDefault="002A60D2" w:rsidP="00AE02AF">
      <w:pPr>
        <w:spacing w:after="0" w:line="320" w:lineRule="exact"/>
        <w:ind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 xml:space="preserve">Na reunião, foi debatida a </w:t>
      </w:r>
      <w:r w:rsidRPr="002A60D2">
        <w:rPr>
          <w:rFonts w:ascii="Bookman Old Style" w:hAnsi="Bookman Old Style" w:cs="Tahoma"/>
          <w:snapToGrid w:val="0"/>
          <w:sz w:val="24"/>
          <w:szCs w:val="24"/>
        </w:rPr>
        <w:t>possibilidade</w:t>
      </w:r>
      <w:r w:rsidR="00AE02AF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Pr="002A60D2">
        <w:rPr>
          <w:rFonts w:ascii="Bookman Old Style" w:hAnsi="Bookman Old Style" w:cs="Tahoma"/>
          <w:snapToGrid w:val="0"/>
          <w:sz w:val="24"/>
          <w:szCs w:val="24"/>
        </w:rPr>
        <w:t>de alteração da legislação que trata da outorga de concessões de direito real de uso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 dos imóveis municipais, mais especificamente da redução </w:t>
      </w:r>
      <w:r w:rsidR="00F304BE">
        <w:rPr>
          <w:rFonts w:ascii="Bookman Old Style" w:hAnsi="Bookman Old Style" w:cs="Tahoma"/>
          <w:snapToGrid w:val="0"/>
          <w:sz w:val="24"/>
          <w:szCs w:val="24"/>
        </w:rPr>
        <w:t>d</w:t>
      </w:r>
      <w:r w:rsidR="00F304BE" w:rsidRPr="00F304BE">
        <w:rPr>
          <w:rFonts w:ascii="Bookman Old Style" w:hAnsi="Bookman Old Style" w:cs="Tahoma"/>
          <w:snapToGrid w:val="0"/>
          <w:sz w:val="24"/>
          <w:szCs w:val="24"/>
        </w:rPr>
        <w:t>o prazo de outorga</w:t>
      </w:r>
      <w:r w:rsidR="0064257C">
        <w:rPr>
          <w:rFonts w:ascii="Bookman Old Style" w:hAnsi="Bookman Old Style" w:cs="Tahoma"/>
          <w:snapToGrid w:val="0"/>
          <w:sz w:val="24"/>
          <w:szCs w:val="24"/>
        </w:rPr>
        <w:t>,</w:t>
      </w:r>
      <w:r w:rsidR="00F304BE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 w:rsidR="00F304BE" w:rsidRPr="00F304BE">
        <w:rPr>
          <w:rFonts w:ascii="Bookman Old Style" w:hAnsi="Bookman Old Style" w:cs="Tahoma"/>
          <w:snapToGrid w:val="0"/>
          <w:sz w:val="24"/>
          <w:szCs w:val="24"/>
        </w:rPr>
        <w:t xml:space="preserve">10 (dez) para </w:t>
      </w:r>
      <w:proofErr w:type="gramStart"/>
      <w:r w:rsidR="00F304BE" w:rsidRPr="00F304BE">
        <w:rPr>
          <w:rFonts w:ascii="Bookman Old Style" w:hAnsi="Bookman Old Style" w:cs="Tahoma"/>
          <w:snapToGrid w:val="0"/>
          <w:sz w:val="24"/>
          <w:szCs w:val="24"/>
        </w:rPr>
        <w:t>5</w:t>
      </w:r>
      <w:proofErr w:type="gramEnd"/>
      <w:r w:rsidR="00F304BE" w:rsidRPr="00F304BE">
        <w:rPr>
          <w:rFonts w:ascii="Bookman Old Style" w:hAnsi="Bookman Old Style" w:cs="Tahoma"/>
          <w:snapToGrid w:val="0"/>
          <w:sz w:val="24"/>
          <w:szCs w:val="24"/>
        </w:rPr>
        <w:t xml:space="preserve"> (cinco) anos.</w:t>
      </w:r>
    </w:p>
    <w:p w:rsidR="00BF7627" w:rsidRDefault="00BF7627" w:rsidP="00AE02AF">
      <w:pPr>
        <w:spacing w:after="0" w:line="320" w:lineRule="exact"/>
        <w:ind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85606D" w:rsidRDefault="00BF7627" w:rsidP="00AE02AF">
      <w:pPr>
        <w:spacing w:after="0" w:line="320" w:lineRule="exact"/>
        <w:ind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 xml:space="preserve">Na ocasião, o Secretário de Desenvolvimento Econômico, que também exerce a função de presidente da Comissão do Distrito Industrial, informou ter recebido </w:t>
      </w:r>
      <w:r w:rsidRPr="00BF7627">
        <w:rPr>
          <w:rFonts w:ascii="Bookman Old Style" w:hAnsi="Bookman Old Style" w:cs="Tahoma"/>
          <w:snapToGrid w:val="0"/>
          <w:sz w:val="24"/>
          <w:szCs w:val="24"/>
        </w:rPr>
        <w:t>de empresários locais, atuantes em diferentes ramos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, </w:t>
      </w:r>
      <w:r w:rsidRPr="00BF7627">
        <w:rPr>
          <w:rFonts w:ascii="Bookman Old Style" w:hAnsi="Bookman Old Style" w:cs="Tahoma"/>
          <w:snapToGrid w:val="0"/>
          <w:sz w:val="24"/>
          <w:szCs w:val="24"/>
        </w:rPr>
        <w:t>diversas solicitações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 para a alteração da lei nesse sentido, o que </w:t>
      </w:r>
      <w:r w:rsidRPr="00BF7627">
        <w:rPr>
          <w:rFonts w:ascii="Bookman Old Style" w:hAnsi="Bookman Old Style" w:cs="Tahoma"/>
          <w:snapToGrid w:val="0"/>
          <w:sz w:val="24"/>
          <w:szCs w:val="24"/>
        </w:rPr>
        <w:t xml:space="preserve">implicaria em menor ônus </w:t>
      </w:r>
      <w:r w:rsidRPr="00BF7627">
        <w:rPr>
          <w:rFonts w:ascii="Bookman Old Style" w:hAnsi="Bookman Old Style" w:cs="Tahoma"/>
          <w:snapToGrid w:val="0"/>
          <w:sz w:val="24"/>
          <w:szCs w:val="24"/>
        </w:rPr>
        <w:lastRenderedPageBreak/>
        <w:t>aos potenciais interessados em investir nos imóveis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, propiciando maior </w:t>
      </w:r>
      <w:r w:rsidR="0085606D">
        <w:rPr>
          <w:rFonts w:ascii="Bookman Old Style" w:hAnsi="Bookman Old Style" w:cs="Tahoma"/>
          <w:snapToGrid w:val="0"/>
          <w:sz w:val="24"/>
          <w:szCs w:val="24"/>
        </w:rPr>
        <w:t xml:space="preserve">atratividade e 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competitividade nas licitações e </w:t>
      </w:r>
      <w:r w:rsidRPr="00BF7627">
        <w:rPr>
          <w:rFonts w:ascii="Bookman Old Style" w:hAnsi="Bookman Old Style" w:cs="Tahoma"/>
          <w:snapToGrid w:val="0"/>
          <w:sz w:val="24"/>
          <w:szCs w:val="24"/>
        </w:rPr>
        <w:t>garanti</w:t>
      </w:r>
      <w:r w:rsidR="0085606D">
        <w:rPr>
          <w:rFonts w:ascii="Bookman Old Style" w:hAnsi="Bookman Old Style" w:cs="Tahoma"/>
          <w:snapToGrid w:val="0"/>
          <w:sz w:val="24"/>
          <w:szCs w:val="24"/>
        </w:rPr>
        <w:t xml:space="preserve">ndo </w:t>
      </w:r>
      <w:r w:rsidRPr="00BF7627">
        <w:rPr>
          <w:rFonts w:ascii="Bookman Old Style" w:hAnsi="Bookman Old Style" w:cs="Tahoma"/>
          <w:snapToGrid w:val="0"/>
          <w:sz w:val="24"/>
          <w:szCs w:val="24"/>
        </w:rPr>
        <w:t xml:space="preserve">o </w:t>
      </w:r>
      <w:proofErr w:type="spellStart"/>
      <w:r w:rsidRPr="00BF7627">
        <w:rPr>
          <w:rFonts w:ascii="Bookman Old Style" w:hAnsi="Bookman Old Style" w:cs="Tahoma"/>
          <w:snapToGrid w:val="0"/>
          <w:sz w:val="24"/>
          <w:szCs w:val="24"/>
        </w:rPr>
        <w:t>atingimento</w:t>
      </w:r>
      <w:proofErr w:type="spellEnd"/>
      <w:r w:rsidRPr="00BF7627">
        <w:rPr>
          <w:rFonts w:ascii="Bookman Old Style" w:hAnsi="Bookman Old Style" w:cs="Tahoma"/>
          <w:snapToGrid w:val="0"/>
          <w:sz w:val="24"/>
          <w:szCs w:val="24"/>
        </w:rPr>
        <w:t xml:space="preserve"> dos fins buscados pelo poder público</w:t>
      </w:r>
      <w:r w:rsidR="0085606D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AE02AF" w:rsidRDefault="00AE02AF" w:rsidP="00AE02AF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EC5656" w:rsidRDefault="0085606D" w:rsidP="00AE02AF">
      <w:pPr>
        <w:spacing w:after="0" w:line="320" w:lineRule="exact"/>
        <w:ind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 xml:space="preserve">Após deliberaram entre si, os membros da Comissão consideraram </w:t>
      </w:r>
      <w:r w:rsidR="00EC5656">
        <w:rPr>
          <w:rFonts w:ascii="Bookman Old Style" w:hAnsi="Bookman Old Style" w:cs="Tahoma"/>
          <w:snapToGrid w:val="0"/>
          <w:sz w:val="24"/>
          <w:szCs w:val="24"/>
        </w:rPr>
        <w:t xml:space="preserve">a proposta </w:t>
      </w:r>
      <w:r w:rsidR="00EC5656" w:rsidRPr="00EC5656">
        <w:rPr>
          <w:rFonts w:ascii="Bookman Old Style" w:hAnsi="Bookman Old Style" w:cs="Tahoma"/>
          <w:snapToGrid w:val="0"/>
          <w:sz w:val="24"/>
          <w:szCs w:val="24"/>
        </w:rPr>
        <w:t>razoável e adequada às finalidades de fomento econômico e social preconizadas pelo Município</w:t>
      </w:r>
      <w:r w:rsidR="00EC5656">
        <w:rPr>
          <w:rFonts w:ascii="Bookman Old Style" w:hAnsi="Bookman Old Style" w:cs="Tahoma"/>
          <w:snapToGrid w:val="0"/>
          <w:sz w:val="24"/>
          <w:szCs w:val="24"/>
        </w:rPr>
        <w:t>, pelo que decidiram por unanimidade aprová-la e encaminhá-la para apreciação deste Executivo</w:t>
      </w:r>
      <w:r w:rsidR="00D56B5B">
        <w:rPr>
          <w:rFonts w:ascii="Bookman Old Style" w:hAnsi="Bookman Old Style" w:cs="Tahoma"/>
          <w:snapToGrid w:val="0"/>
          <w:sz w:val="24"/>
          <w:szCs w:val="24"/>
        </w:rPr>
        <w:t xml:space="preserve"> (cópia da ata anexa)</w:t>
      </w:r>
      <w:r w:rsidR="00EC5656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64257C" w:rsidRDefault="0064257C" w:rsidP="00AE02AF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64257C" w:rsidRDefault="0064257C" w:rsidP="00AE02AF">
      <w:pPr>
        <w:spacing w:after="0" w:line="320" w:lineRule="exact"/>
        <w:ind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Diante da deliberação da Comissão do Distrito Industrial, e por considerar os argumentos discutidos relevantes e de interesse público, houvemos por bem acatar a sugestão</w:t>
      </w:r>
      <w:r w:rsidR="007624FF">
        <w:rPr>
          <w:rFonts w:ascii="Bookman Old Style" w:hAnsi="Bookman Old Style" w:cs="Tahoma"/>
          <w:snapToGrid w:val="0"/>
          <w:sz w:val="24"/>
          <w:szCs w:val="24"/>
        </w:rPr>
        <w:t xml:space="preserve"> a nós 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encaminhada, </w:t>
      </w:r>
      <w:r w:rsidR="007624FF">
        <w:rPr>
          <w:rFonts w:ascii="Bookman Old Style" w:hAnsi="Bookman Old Style" w:cs="Tahoma"/>
          <w:snapToGrid w:val="0"/>
          <w:sz w:val="24"/>
          <w:szCs w:val="24"/>
        </w:rPr>
        <w:t xml:space="preserve">com </w:t>
      </w:r>
      <w:r w:rsidR="007E2CD3">
        <w:rPr>
          <w:rFonts w:ascii="Bookman Old Style" w:hAnsi="Bookman Old Style" w:cs="Tahoma"/>
          <w:snapToGrid w:val="0"/>
          <w:sz w:val="24"/>
          <w:szCs w:val="24"/>
        </w:rPr>
        <w:t>a alteração</w:t>
      </w:r>
      <w:r w:rsidR="00217E59">
        <w:rPr>
          <w:rFonts w:ascii="Bookman Old Style" w:hAnsi="Bookman Old Style" w:cs="Tahoma"/>
          <w:snapToGrid w:val="0"/>
          <w:sz w:val="24"/>
          <w:szCs w:val="24"/>
        </w:rPr>
        <w:t xml:space="preserve">, doravante, </w:t>
      </w:r>
      <w:r w:rsidR="007E2CD3">
        <w:rPr>
          <w:rFonts w:ascii="Bookman Old Style" w:hAnsi="Bookman Old Style" w:cs="Tahoma"/>
          <w:snapToGrid w:val="0"/>
          <w:sz w:val="24"/>
          <w:szCs w:val="24"/>
        </w:rPr>
        <w:t>da legislação pertinente,</w:t>
      </w:r>
      <w:r w:rsidR="00AE02AF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="007E2CD3">
        <w:rPr>
          <w:rFonts w:ascii="Bookman Old Style" w:hAnsi="Bookman Old Style" w:cs="Tahoma"/>
          <w:snapToGrid w:val="0"/>
          <w:sz w:val="24"/>
          <w:szCs w:val="24"/>
        </w:rPr>
        <w:t>na forma da inclusa propositura.</w:t>
      </w:r>
    </w:p>
    <w:p w:rsidR="007C35CA" w:rsidRPr="009F12BD" w:rsidRDefault="007C35CA" w:rsidP="00AE02AF">
      <w:pPr>
        <w:pStyle w:val="Corpodetexto2"/>
        <w:spacing w:after="0" w:line="320" w:lineRule="exact"/>
        <w:jc w:val="both"/>
        <w:rPr>
          <w:rFonts w:ascii="Bookman Old Style" w:hAnsi="Bookman Old Style" w:cs="Tahoma"/>
          <w:snapToGrid w:val="0"/>
        </w:rPr>
      </w:pPr>
    </w:p>
    <w:p w:rsidR="004A25E6" w:rsidRPr="009F12BD" w:rsidRDefault="0062636D" w:rsidP="00AE02AF">
      <w:pPr>
        <w:pStyle w:val="Corpodetexto2"/>
        <w:spacing w:after="0" w:line="320" w:lineRule="exact"/>
        <w:ind w:firstLine="3828"/>
        <w:jc w:val="both"/>
        <w:rPr>
          <w:rFonts w:ascii="Bookman Old Style" w:hAnsi="Bookman Old Style"/>
        </w:rPr>
      </w:pPr>
      <w:r w:rsidRPr="009F12BD">
        <w:rPr>
          <w:rFonts w:ascii="Bookman Old Style" w:hAnsi="Bookman Old Style" w:cs="Tahoma"/>
          <w:snapToGrid w:val="0"/>
        </w:rPr>
        <w:t xml:space="preserve">Diante do exposto, aguardamos a aprovação do presente </w:t>
      </w:r>
      <w:r w:rsidR="007624FF" w:rsidRPr="009F12BD">
        <w:rPr>
          <w:rFonts w:ascii="Bookman Old Style" w:hAnsi="Bookman Old Style" w:cs="Tahoma"/>
          <w:snapToGrid w:val="0"/>
        </w:rPr>
        <w:t xml:space="preserve">Projeto </w:t>
      </w:r>
      <w:r w:rsidRPr="009F12BD">
        <w:rPr>
          <w:rFonts w:ascii="Bookman Old Style" w:hAnsi="Bookman Old Style" w:cs="Tahoma"/>
          <w:snapToGrid w:val="0"/>
        </w:rPr>
        <w:t xml:space="preserve">de </w:t>
      </w:r>
      <w:r w:rsidR="007624FF" w:rsidRPr="009F12BD">
        <w:rPr>
          <w:rFonts w:ascii="Bookman Old Style" w:hAnsi="Bookman Old Style" w:cs="Tahoma"/>
          <w:snapToGrid w:val="0"/>
        </w:rPr>
        <w:t>Lei</w:t>
      </w:r>
      <w:r w:rsidRPr="009F12BD">
        <w:rPr>
          <w:rFonts w:ascii="Bookman Old Style" w:hAnsi="Bookman Old Style" w:cs="Tahoma"/>
          <w:snapToGrid w:val="0"/>
        </w:rPr>
        <w:t>, na forma proposta</w:t>
      </w:r>
      <w:r w:rsidR="007B25AD" w:rsidRPr="009F12BD">
        <w:rPr>
          <w:rFonts w:ascii="Bookman Old Style" w:hAnsi="Bookman Old Style" w:cs="Tahoma"/>
          <w:color w:val="000000"/>
        </w:rPr>
        <w:t xml:space="preserve"> e em regime de urgência.</w:t>
      </w:r>
    </w:p>
    <w:p w:rsidR="004A25E6" w:rsidRPr="009F12BD" w:rsidRDefault="004A25E6" w:rsidP="00AE02AF">
      <w:pPr>
        <w:pStyle w:val="Corpodetexto2"/>
        <w:spacing w:after="0" w:line="320" w:lineRule="exact"/>
        <w:jc w:val="both"/>
        <w:rPr>
          <w:rFonts w:ascii="Bookman Old Style" w:hAnsi="Bookman Old Style"/>
        </w:rPr>
      </w:pPr>
    </w:p>
    <w:p w:rsidR="0062636D" w:rsidRPr="009F12BD" w:rsidRDefault="0062636D" w:rsidP="00AE02AF">
      <w:pPr>
        <w:pStyle w:val="Corpodetexto2"/>
        <w:spacing w:after="0" w:line="320" w:lineRule="exact"/>
        <w:ind w:firstLine="3828"/>
        <w:jc w:val="both"/>
        <w:rPr>
          <w:rFonts w:ascii="Bookman Old Style" w:hAnsi="Bookman Old Style"/>
        </w:rPr>
      </w:pPr>
      <w:r w:rsidRPr="009F12BD">
        <w:rPr>
          <w:rFonts w:ascii="Bookman Old Style" w:hAnsi="Bookman Old Style" w:cs="Tahoma"/>
          <w:bCs/>
          <w:snapToGrid w:val="0"/>
        </w:rPr>
        <w:t xml:space="preserve">Na oportunidade, expressamos a Vossa Excelência e aos nobres </w:t>
      </w:r>
      <w:proofErr w:type="gramStart"/>
      <w:r w:rsidRPr="009F12BD">
        <w:rPr>
          <w:rFonts w:ascii="Bookman Old Style" w:hAnsi="Bookman Old Style" w:cs="Tahoma"/>
          <w:bCs/>
          <w:snapToGrid w:val="0"/>
        </w:rPr>
        <w:t>Edis</w:t>
      </w:r>
      <w:proofErr w:type="gramEnd"/>
      <w:r w:rsidRPr="009F12BD">
        <w:rPr>
          <w:rFonts w:ascii="Bookman Old Style" w:hAnsi="Bookman Old Style" w:cs="Tahoma"/>
          <w:bCs/>
          <w:snapToGrid w:val="0"/>
        </w:rPr>
        <w:t xml:space="preserve"> os nossos protestos de estima e consideração.</w:t>
      </w:r>
    </w:p>
    <w:p w:rsidR="0062636D" w:rsidRPr="009F12BD" w:rsidRDefault="0062636D" w:rsidP="00AE02AF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C35CA" w:rsidRDefault="007C35CA" w:rsidP="00AE02AF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217E59" w:rsidRDefault="00217E59" w:rsidP="00AE02AF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0107F" w:rsidRPr="009F12BD" w:rsidRDefault="0060107F" w:rsidP="00AE02AF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9F12BD" w:rsidRDefault="00A6398A" w:rsidP="00AE02AF">
      <w:pPr>
        <w:pStyle w:val="Ttulo2"/>
        <w:spacing w:before="0" w:beforeAutospacing="0" w:after="0" w:afterAutospacing="0" w:line="320" w:lineRule="exact"/>
        <w:ind w:firstLine="3828"/>
        <w:rPr>
          <w:rFonts w:ascii="Bookman Old Style" w:hAnsi="Bookman Old Style" w:cs="Tahoma"/>
          <w:sz w:val="24"/>
          <w:szCs w:val="24"/>
        </w:rPr>
      </w:pPr>
      <w:r w:rsidRPr="009F12BD">
        <w:rPr>
          <w:rFonts w:ascii="Bookman Old Style" w:hAnsi="Bookman Old Style" w:cs="Tahoma"/>
          <w:sz w:val="24"/>
          <w:szCs w:val="24"/>
        </w:rPr>
        <w:t>JOSÉ LUIS RICI</w:t>
      </w:r>
    </w:p>
    <w:p w:rsidR="005D694D" w:rsidRPr="009F12BD" w:rsidRDefault="00AE02AF" w:rsidP="00AE02AF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 xml:space="preserve">                                                 </w:t>
      </w:r>
      <w:r w:rsidR="00A6398A" w:rsidRPr="009F12BD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:rsidR="007C35CA" w:rsidRDefault="007C35CA" w:rsidP="00AE02AF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0107F" w:rsidRDefault="0060107F" w:rsidP="00AE02AF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0107F" w:rsidRDefault="0060107F" w:rsidP="00AE02AF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D56B5B" w:rsidRDefault="00D56B5B" w:rsidP="00AE02AF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D56B5B" w:rsidRDefault="00D56B5B" w:rsidP="00AE02AF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D56B5B" w:rsidRPr="009F12BD" w:rsidRDefault="00D56B5B" w:rsidP="00AE02AF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9F12BD" w:rsidRDefault="00A6398A" w:rsidP="00AE02AF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9F12BD"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62636D" w:rsidRPr="009F12BD" w:rsidRDefault="005B5F89" w:rsidP="00AE02AF">
      <w:pPr>
        <w:pStyle w:val="Ttulo1"/>
        <w:spacing w:before="0" w:beforeAutospacing="0" w:after="0" w:afterAutospacing="0" w:line="320" w:lineRule="exact"/>
        <w:rPr>
          <w:rFonts w:ascii="Bookman Old Style" w:hAnsi="Bookman Old Style" w:cs="Tahoma"/>
          <w:sz w:val="24"/>
          <w:szCs w:val="24"/>
        </w:rPr>
      </w:pPr>
      <w:r w:rsidRPr="009F12BD">
        <w:rPr>
          <w:rFonts w:ascii="Bookman Old Style" w:hAnsi="Bookman Old Style" w:cs="Tahoma"/>
          <w:sz w:val="24"/>
          <w:szCs w:val="24"/>
        </w:rPr>
        <w:t>JOSÉ CARLOS FANTIN</w:t>
      </w:r>
    </w:p>
    <w:p w:rsidR="00561DF2" w:rsidRPr="009F12BD" w:rsidRDefault="0062636D" w:rsidP="00AE02AF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9F12BD">
        <w:rPr>
          <w:rFonts w:ascii="Bookman Old Style" w:hAnsi="Bookman Old Style" w:cs="Tahoma"/>
          <w:snapToGrid w:val="0"/>
          <w:sz w:val="24"/>
          <w:szCs w:val="24"/>
        </w:rPr>
        <w:t xml:space="preserve">Presidente da Câmara Municipal da Estância Turística de </w:t>
      </w:r>
      <w:r w:rsidR="00A6398A" w:rsidRPr="009F12BD">
        <w:rPr>
          <w:rFonts w:ascii="Bookman Old Style" w:hAnsi="Bookman Old Style" w:cs="Tahoma"/>
          <w:snapToGrid w:val="0"/>
          <w:sz w:val="24"/>
          <w:szCs w:val="24"/>
        </w:rPr>
        <w:t>Barra Bonita</w:t>
      </w:r>
    </w:p>
    <w:p w:rsidR="009F12BD" w:rsidRPr="009F12BD" w:rsidRDefault="0062636D" w:rsidP="00AE02AF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9F12BD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9F12BD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>)</w:t>
      </w:r>
    </w:p>
    <w:sectPr w:rsidR="009F12BD" w:rsidRPr="009F12BD" w:rsidSect="00DE6B76">
      <w:pgSz w:w="11906" w:h="16838"/>
      <w:pgMar w:top="2438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6333"/>
    <w:multiLevelType w:val="hybridMultilevel"/>
    <w:tmpl w:val="1D64CD5A"/>
    <w:lvl w:ilvl="0" w:tplc="BFE8A5C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0E71F59"/>
    <w:multiLevelType w:val="multilevel"/>
    <w:tmpl w:val="B8B0C17C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81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3">
    <w:nsid w:val="489F3CE3"/>
    <w:multiLevelType w:val="hybridMultilevel"/>
    <w:tmpl w:val="00703AA0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4">
    <w:nsid w:val="68C06004"/>
    <w:multiLevelType w:val="hybridMultilevel"/>
    <w:tmpl w:val="A790AF2C"/>
    <w:lvl w:ilvl="0" w:tplc="386849A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7E9A2457"/>
    <w:multiLevelType w:val="hybridMultilevel"/>
    <w:tmpl w:val="A72A9308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430F7"/>
    <w:rsid w:val="00031048"/>
    <w:rsid w:val="0006543D"/>
    <w:rsid w:val="00070461"/>
    <w:rsid w:val="000705E9"/>
    <w:rsid w:val="000C05FA"/>
    <w:rsid w:val="000E3E6B"/>
    <w:rsid w:val="000E5255"/>
    <w:rsid w:val="000F0A71"/>
    <w:rsid w:val="0012069C"/>
    <w:rsid w:val="00125620"/>
    <w:rsid w:val="00125F5F"/>
    <w:rsid w:val="0014154A"/>
    <w:rsid w:val="001501DA"/>
    <w:rsid w:val="0016147C"/>
    <w:rsid w:val="001808C9"/>
    <w:rsid w:val="001C24B7"/>
    <w:rsid w:val="001E0E06"/>
    <w:rsid w:val="002056A7"/>
    <w:rsid w:val="002056DF"/>
    <w:rsid w:val="00217E59"/>
    <w:rsid w:val="002465E2"/>
    <w:rsid w:val="002A60D2"/>
    <w:rsid w:val="002B20AB"/>
    <w:rsid w:val="002B6E2E"/>
    <w:rsid w:val="002C6417"/>
    <w:rsid w:val="002E0CB6"/>
    <w:rsid w:val="0030523B"/>
    <w:rsid w:val="00325889"/>
    <w:rsid w:val="00325AC4"/>
    <w:rsid w:val="003340CD"/>
    <w:rsid w:val="003B77AE"/>
    <w:rsid w:val="003D398B"/>
    <w:rsid w:val="00403043"/>
    <w:rsid w:val="00403BCA"/>
    <w:rsid w:val="00423724"/>
    <w:rsid w:val="00445535"/>
    <w:rsid w:val="00483971"/>
    <w:rsid w:val="004912B9"/>
    <w:rsid w:val="004A25E6"/>
    <w:rsid w:val="004C110E"/>
    <w:rsid w:val="004F7151"/>
    <w:rsid w:val="00500C55"/>
    <w:rsid w:val="0051729B"/>
    <w:rsid w:val="00521050"/>
    <w:rsid w:val="00532DD9"/>
    <w:rsid w:val="00535003"/>
    <w:rsid w:val="00545C14"/>
    <w:rsid w:val="005557F0"/>
    <w:rsid w:val="00561DF2"/>
    <w:rsid w:val="00565108"/>
    <w:rsid w:val="00574A0E"/>
    <w:rsid w:val="005B0E30"/>
    <w:rsid w:val="005B5F89"/>
    <w:rsid w:val="005D3F97"/>
    <w:rsid w:val="005D694D"/>
    <w:rsid w:val="0060107F"/>
    <w:rsid w:val="0062542F"/>
    <w:rsid w:val="0062636D"/>
    <w:rsid w:val="006317BB"/>
    <w:rsid w:val="0064257C"/>
    <w:rsid w:val="006430F7"/>
    <w:rsid w:val="00677896"/>
    <w:rsid w:val="0069412D"/>
    <w:rsid w:val="00694B3E"/>
    <w:rsid w:val="006A3719"/>
    <w:rsid w:val="006C3508"/>
    <w:rsid w:val="006D4CFB"/>
    <w:rsid w:val="00715490"/>
    <w:rsid w:val="00730241"/>
    <w:rsid w:val="007624FF"/>
    <w:rsid w:val="00777898"/>
    <w:rsid w:val="00785230"/>
    <w:rsid w:val="0079266B"/>
    <w:rsid w:val="007B0C83"/>
    <w:rsid w:val="007B25AD"/>
    <w:rsid w:val="007B6E82"/>
    <w:rsid w:val="007B73F0"/>
    <w:rsid w:val="007C35CA"/>
    <w:rsid w:val="007D4041"/>
    <w:rsid w:val="007E2CD3"/>
    <w:rsid w:val="008210B7"/>
    <w:rsid w:val="008378BB"/>
    <w:rsid w:val="008430DB"/>
    <w:rsid w:val="0085431D"/>
    <w:rsid w:val="0085606D"/>
    <w:rsid w:val="008C62CD"/>
    <w:rsid w:val="008D6326"/>
    <w:rsid w:val="008E0F58"/>
    <w:rsid w:val="008E596A"/>
    <w:rsid w:val="008F4485"/>
    <w:rsid w:val="00904D6F"/>
    <w:rsid w:val="00906601"/>
    <w:rsid w:val="00914F99"/>
    <w:rsid w:val="00953083"/>
    <w:rsid w:val="009A5405"/>
    <w:rsid w:val="009C66D4"/>
    <w:rsid w:val="009F12BD"/>
    <w:rsid w:val="009F2537"/>
    <w:rsid w:val="00A04674"/>
    <w:rsid w:val="00A52407"/>
    <w:rsid w:val="00A6398A"/>
    <w:rsid w:val="00A66E20"/>
    <w:rsid w:val="00A724E2"/>
    <w:rsid w:val="00A8016C"/>
    <w:rsid w:val="00AB1FB8"/>
    <w:rsid w:val="00AB4F07"/>
    <w:rsid w:val="00AC227F"/>
    <w:rsid w:val="00AE02AF"/>
    <w:rsid w:val="00AF7FA8"/>
    <w:rsid w:val="00B36B5D"/>
    <w:rsid w:val="00B42807"/>
    <w:rsid w:val="00BA137D"/>
    <w:rsid w:val="00BD0505"/>
    <w:rsid w:val="00BE7420"/>
    <w:rsid w:val="00BF7627"/>
    <w:rsid w:val="00C047B6"/>
    <w:rsid w:val="00C2280B"/>
    <w:rsid w:val="00C46705"/>
    <w:rsid w:val="00C75FFD"/>
    <w:rsid w:val="00CA5243"/>
    <w:rsid w:val="00CB72D2"/>
    <w:rsid w:val="00CC0C7F"/>
    <w:rsid w:val="00CE2AA2"/>
    <w:rsid w:val="00D42216"/>
    <w:rsid w:val="00D56B5B"/>
    <w:rsid w:val="00D610DE"/>
    <w:rsid w:val="00D734FA"/>
    <w:rsid w:val="00D8153E"/>
    <w:rsid w:val="00D95226"/>
    <w:rsid w:val="00DB63F4"/>
    <w:rsid w:val="00DE6B76"/>
    <w:rsid w:val="00DF4162"/>
    <w:rsid w:val="00E23447"/>
    <w:rsid w:val="00E24DCA"/>
    <w:rsid w:val="00E41079"/>
    <w:rsid w:val="00E44CF9"/>
    <w:rsid w:val="00E905D2"/>
    <w:rsid w:val="00E9533B"/>
    <w:rsid w:val="00EA07CD"/>
    <w:rsid w:val="00EC5656"/>
    <w:rsid w:val="00ED17A9"/>
    <w:rsid w:val="00EE0FE1"/>
    <w:rsid w:val="00F075A9"/>
    <w:rsid w:val="00F304BE"/>
    <w:rsid w:val="00F5528A"/>
    <w:rsid w:val="00F57D30"/>
    <w:rsid w:val="00F800A9"/>
    <w:rsid w:val="00F9367E"/>
    <w:rsid w:val="00FC0188"/>
    <w:rsid w:val="00FC6F7E"/>
    <w:rsid w:val="00FE2D4A"/>
    <w:rsid w:val="00FE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7E0CD-BB23-4799-8BB7-D4CF3E5C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tatai.filho</dc:creator>
  <cp:lastModifiedBy>antonio.filho</cp:lastModifiedBy>
  <cp:revision>3</cp:revision>
  <cp:lastPrinted>2022-09-22T10:59:00Z</cp:lastPrinted>
  <dcterms:created xsi:type="dcterms:W3CDTF">2022-09-22T10:53:00Z</dcterms:created>
  <dcterms:modified xsi:type="dcterms:W3CDTF">2022-09-22T12:47:00Z</dcterms:modified>
</cp:coreProperties>
</file>