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C0" w:rsidRPr="00291502" w:rsidRDefault="00506614" w:rsidP="00E473C0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  <w:u w:val="single"/>
        </w:rPr>
      </w:pPr>
      <w:r>
        <w:rPr>
          <w:rFonts w:ascii="Arial" w:hAnsi="Arial" w:cs="Arial"/>
          <w:b/>
          <w:sz w:val="40"/>
          <w:szCs w:val="32"/>
          <w:u w:val="single"/>
        </w:rPr>
        <w:t>RESOLUÇÃO N° 01</w:t>
      </w:r>
      <w:r w:rsidR="00291502" w:rsidRPr="00291502">
        <w:rPr>
          <w:rFonts w:ascii="Arial" w:hAnsi="Arial" w:cs="Arial"/>
          <w:b/>
          <w:sz w:val="40"/>
          <w:szCs w:val="32"/>
          <w:u w:val="single"/>
        </w:rPr>
        <w:t>/20</w:t>
      </w:r>
      <w:r w:rsidR="00B92E33">
        <w:rPr>
          <w:rFonts w:ascii="Arial" w:hAnsi="Arial" w:cs="Arial"/>
          <w:b/>
          <w:sz w:val="40"/>
          <w:szCs w:val="32"/>
          <w:u w:val="single"/>
        </w:rPr>
        <w:t>2</w:t>
      </w:r>
      <w:r>
        <w:rPr>
          <w:rFonts w:ascii="Arial" w:hAnsi="Arial" w:cs="Arial"/>
          <w:b/>
          <w:sz w:val="40"/>
          <w:szCs w:val="32"/>
          <w:u w:val="single"/>
        </w:rPr>
        <w:t>2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506614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MODIFICA A REDAÇÃO DO ART. 27 ACRESCENTANDO A COMISSÃO PARLAMENTAR PERMANENTE PRÓ-TIETÊ E MEIO AMBIENTE E ACRESCENTA A ALÍNEA “A” AO PARÁGRAFO TERCEIRO DO ART. 27 DA RESOLUÇÃO Nº 187/2002, QUE “DISPÕE SOBRE O REGIMENTO INTERNO DA CÂMARA MUNICIPAL DA ESTÂNCIA TURÍSTICA DE BARRA BONITA”.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 xml:space="preserve">, no uso de suas atribuições legais, PUBLICA e PROMULGA </w:t>
      </w:r>
      <w:r w:rsidR="00291502">
        <w:rPr>
          <w:rFonts w:ascii="Arial" w:hAnsi="Arial" w:cs="Arial"/>
          <w:sz w:val="26"/>
          <w:szCs w:val="26"/>
        </w:rPr>
        <w:t>a seguinte Resolução</w:t>
      </w:r>
      <w:r w:rsidRPr="002C04F4">
        <w:rPr>
          <w:rFonts w:ascii="Arial" w:hAnsi="Arial" w:cs="Arial"/>
          <w:sz w:val="26"/>
          <w:szCs w:val="26"/>
        </w:rPr>
        <w:t>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506614">
        <w:rPr>
          <w:rFonts w:ascii="Arial" w:eastAsia="Calibri" w:hAnsi="Arial" w:cs="Arial"/>
          <w:b/>
          <w:sz w:val="24"/>
          <w:szCs w:val="24"/>
        </w:rPr>
        <w:t>Art. 1º -</w:t>
      </w:r>
      <w:r w:rsidRPr="00506614">
        <w:rPr>
          <w:rFonts w:ascii="Arial" w:eastAsia="Calibri" w:hAnsi="Arial" w:cs="Arial"/>
          <w:sz w:val="24"/>
          <w:szCs w:val="24"/>
        </w:rPr>
        <w:t xml:space="preserve"> O art. 27, da Resolução nº 187/2002, passa a viger com a seguinte redação:</w:t>
      </w: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506614">
        <w:rPr>
          <w:rFonts w:ascii="Arial" w:eastAsia="Calibri" w:hAnsi="Arial" w:cs="Arial"/>
          <w:b/>
          <w:i/>
          <w:sz w:val="24"/>
          <w:szCs w:val="24"/>
        </w:rPr>
        <w:t>Art. 27 – As Comissões Permanentes em número de 05 (cinco), têm as seguintes denominações:</w:t>
      </w: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i/>
          <w:sz w:val="24"/>
          <w:szCs w:val="24"/>
        </w:rPr>
      </w:pP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506614">
        <w:rPr>
          <w:rFonts w:ascii="Arial" w:eastAsia="Calibri" w:hAnsi="Arial" w:cs="Arial"/>
          <w:b/>
          <w:i/>
          <w:sz w:val="24"/>
          <w:szCs w:val="24"/>
        </w:rPr>
        <w:t>I –CONSTITUIÇÃO, JUSTIÇA E REDAÇÃO;</w:t>
      </w: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506614">
        <w:rPr>
          <w:rFonts w:ascii="Arial" w:eastAsia="Calibri" w:hAnsi="Arial" w:cs="Arial"/>
          <w:b/>
          <w:i/>
          <w:sz w:val="24"/>
          <w:szCs w:val="24"/>
        </w:rPr>
        <w:t>II – FINANÇAS, ORÇAMENTOS E CONTABILIDADE;</w:t>
      </w: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506614">
        <w:rPr>
          <w:rFonts w:ascii="Arial" w:eastAsia="Calibri" w:hAnsi="Arial" w:cs="Arial"/>
          <w:b/>
          <w:i/>
          <w:sz w:val="24"/>
          <w:szCs w:val="24"/>
        </w:rPr>
        <w:t>III – OBRAS, SERVIÇOS PÚBLICOS, PLANEJAMENTO, SOLO E ECOLOGIA;</w:t>
      </w: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506614">
        <w:rPr>
          <w:rFonts w:ascii="Arial" w:eastAsia="Calibri" w:hAnsi="Arial" w:cs="Arial"/>
          <w:b/>
          <w:i/>
          <w:sz w:val="24"/>
          <w:szCs w:val="24"/>
        </w:rPr>
        <w:t>IV – EDUCAÇÃO, SAÚDE, ASSISTÊNCIA SOCIAL, CULTURA, LAZER E TURISMO;</w:t>
      </w:r>
    </w:p>
    <w:p w:rsidR="00506614" w:rsidRPr="00506614" w:rsidRDefault="00506614" w:rsidP="00506614">
      <w:pPr>
        <w:spacing w:after="0" w:line="312" w:lineRule="auto"/>
        <w:ind w:left="2124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506614">
        <w:rPr>
          <w:rFonts w:ascii="Arial" w:eastAsia="Calibri" w:hAnsi="Arial" w:cs="Arial"/>
          <w:b/>
          <w:i/>
          <w:sz w:val="24"/>
          <w:szCs w:val="24"/>
        </w:rPr>
        <w:t>V - COMISSÃO PARLAMENTAR PERMANENTE PRÓ-TIETÊ E MEIO AMBIENTE</w:t>
      </w: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506614">
        <w:rPr>
          <w:rFonts w:ascii="Arial" w:eastAsia="Calibri" w:hAnsi="Arial" w:cs="Arial"/>
          <w:sz w:val="24"/>
          <w:szCs w:val="24"/>
        </w:rPr>
        <w:t xml:space="preserve"> </w:t>
      </w:r>
      <w:r w:rsidRPr="00506614">
        <w:rPr>
          <w:rFonts w:ascii="Arial" w:eastAsia="Calibri" w:hAnsi="Arial" w:cs="Arial"/>
          <w:sz w:val="24"/>
          <w:szCs w:val="24"/>
        </w:rPr>
        <w:tab/>
      </w:r>
      <w:r w:rsidRPr="00506614">
        <w:rPr>
          <w:rFonts w:ascii="Arial" w:eastAsia="Calibri" w:hAnsi="Arial" w:cs="Arial"/>
          <w:b/>
          <w:sz w:val="24"/>
          <w:szCs w:val="24"/>
        </w:rPr>
        <w:t>Art. 2º -</w:t>
      </w:r>
      <w:r w:rsidRPr="00506614">
        <w:rPr>
          <w:rFonts w:ascii="Arial" w:eastAsia="Calibri" w:hAnsi="Arial" w:cs="Arial"/>
          <w:sz w:val="24"/>
          <w:szCs w:val="24"/>
        </w:rPr>
        <w:t xml:space="preserve">  Fica acrescida a alínea “a” ao parágrafo terceiro do art. 27 da Resolução nº 187/2002, com a seguinte redação:</w:t>
      </w: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506614">
        <w:rPr>
          <w:rFonts w:ascii="Arial" w:eastAsia="Calibri" w:hAnsi="Arial" w:cs="Arial"/>
          <w:sz w:val="24"/>
          <w:szCs w:val="24"/>
        </w:rPr>
        <w:tab/>
      </w:r>
      <w:r w:rsidRPr="00506614">
        <w:rPr>
          <w:rFonts w:ascii="Arial" w:eastAsia="Calibri" w:hAnsi="Arial" w:cs="Arial"/>
          <w:sz w:val="24"/>
          <w:szCs w:val="24"/>
        </w:rPr>
        <w:tab/>
      </w:r>
      <w:r w:rsidRPr="00506614">
        <w:rPr>
          <w:rFonts w:ascii="Arial" w:eastAsia="Calibri" w:hAnsi="Arial" w:cs="Arial"/>
          <w:sz w:val="24"/>
          <w:szCs w:val="24"/>
        </w:rPr>
        <w:tab/>
        <w:t>§ 3º - (...)</w:t>
      </w:r>
    </w:p>
    <w:p w:rsidR="00506614" w:rsidRPr="00506614" w:rsidRDefault="00506614" w:rsidP="00506614">
      <w:pPr>
        <w:spacing w:after="0" w:line="312" w:lineRule="auto"/>
        <w:ind w:left="2127"/>
        <w:jc w:val="both"/>
        <w:rPr>
          <w:rFonts w:ascii="Arial" w:eastAsia="Calibri" w:hAnsi="Arial" w:cs="Arial"/>
          <w:i/>
          <w:sz w:val="24"/>
          <w:szCs w:val="24"/>
        </w:rPr>
      </w:pPr>
      <w:r w:rsidRPr="00506614">
        <w:rPr>
          <w:rFonts w:ascii="Arial" w:eastAsia="Calibri" w:hAnsi="Arial" w:cs="Arial"/>
          <w:i/>
          <w:sz w:val="24"/>
          <w:szCs w:val="24"/>
        </w:rPr>
        <w:t>a) não se aplicado o disposto neste parágrafo no caso de participação na comissão parlamentar permanente Pró-Tietê e Meio-ambiente.</w:t>
      </w:r>
    </w:p>
    <w:p w:rsidR="00506614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506614">
        <w:rPr>
          <w:rFonts w:ascii="Arial" w:eastAsia="Calibri" w:hAnsi="Arial" w:cs="Arial"/>
          <w:sz w:val="24"/>
          <w:szCs w:val="24"/>
        </w:rPr>
        <w:lastRenderedPageBreak/>
        <w:tab/>
      </w:r>
    </w:p>
    <w:p w:rsid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506614">
        <w:rPr>
          <w:rFonts w:ascii="Arial" w:eastAsia="Calibri" w:hAnsi="Arial" w:cs="Arial"/>
          <w:sz w:val="24"/>
          <w:szCs w:val="24"/>
        </w:rPr>
        <w:tab/>
      </w:r>
      <w:r w:rsidRPr="00506614">
        <w:rPr>
          <w:rFonts w:ascii="Arial" w:eastAsia="Calibri" w:hAnsi="Arial" w:cs="Arial"/>
          <w:b/>
          <w:sz w:val="24"/>
          <w:szCs w:val="24"/>
        </w:rPr>
        <w:t>Art. 3º -</w:t>
      </w:r>
      <w:r w:rsidRPr="00506614">
        <w:rPr>
          <w:rFonts w:ascii="Arial" w:eastAsia="Calibri" w:hAnsi="Arial" w:cs="Arial"/>
          <w:sz w:val="24"/>
          <w:szCs w:val="24"/>
        </w:rPr>
        <w:t xml:space="preserve"> As despesas decorrentes da presente resolução correrão por conta das dotações próprias do orçamento vigente.</w:t>
      </w:r>
    </w:p>
    <w:p w:rsid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</w:p>
    <w:p w:rsidR="00C33195" w:rsidRPr="00506614" w:rsidRDefault="00506614" w:rsidP="00506614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506614">
        <w:rPr>
          <w:rFonts w:ascii="Arial" w:eastAsia="Calibri" w:hAnsi="Arial" w:cs="Arial"/>
          <w:b/>
          <w:sz w:val="24"/>
          <w:szCs w:val="24"/>
        </w:rPr>
        <w:t>Art. 4º -</w:t>
      </w:r>
      <w:r w:rsidRPr="00506614">
        <w:rPr>
          <w:rFonts w:ascii="Arial" w:eastAsia="Calibri" w:hAnsi="Arial" w:cs="Arial"/>
          <w:sz w:val="24"/>
          <w:szCs w:val="24"/>
        </w:rPr>
        <w:t xml:space="preserve"> Esta resolução entra em vigor a partir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506614">
        <w:rPr>
          <w:rFonts w:ascii="Arial" w:hAnsi="Arial" w:cs="Arial"/>
          <w:sz w:val="26"/>
          <w:szCs w:val="26"/>
        </w:rPr>
        <w:t>19 de Julho de 2022</w:t>
      </w:r>
      <w:r>
        <w:rPr>
          <w:rFonts w:ascii="Arial" w:hAnsi="Arial" w:cs="Arial"/>
          <w:sz w:val="26"/>
          <w:szCs w:val="26"/>
        </w:rPr>
        <w:t>.</w:t>
      </w: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506614" w:rsidRPr="00506614" w:rsidRDefault="00506614" w:rsidP="00506614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</w:t>
      </w:r>
      <w:bookmarkStart w:id="0" w:name="_GoBack"/>
      <w:bookmarkEnd w:id="0"/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Vice-Presidente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506614" w:rsidRPr="00506614" w:rsidRDefault="00506614" w:rsidP="005066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473C0" w:rsidRDefault="00E473C0" w:rsidP="00B92E33">
      <w:pPr>
        <w:pStyle w:val="Corpodetexto"/>
        <w:ind w:left="-284"/>
        <w:jc w:val="right"/>
      </w:pPr>
    </w:p>
    <w:sectPr w:rsidR="00E473C0" w:rsidSect="00B92E33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73C0"/>
    <w:rsid w:val="00074D5A"/>
    <w:rsid w:val="00123397"/>
    <w:rsid w:val="00184E9D"/>
    <w:rsid w:val="00205FF1"/>
    <w:rsid w:val="002116C1"/>
    <w:rsid w:val="00291502"/>
    <w:rsid w:val="002A1156"/>
    <w:rsid w:val="002C0312"/>
    <w:rsid w:val="002D010D"/>
    <w:rsid w:val="00323546"/>
    <w:rsid w:val="0038795B"/>
    <w:rsid w:val="0039466B"/>
    <w:rsid w:val="003A1649"/>
    <w:rsid w:val="00453568"/>
    <w:rsid w:val="004C5E6B"/>
    <w:rsid w:val="00506614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922C1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14320"/>
    <w:rsid w:val="00A26FA5"/>
    <w:rsid w:val="00A644DF"/>
    <w:rsid w:val="00A718E8"/>
    <w:rsid w:val="00A91156"/>
    <w:rsid w:val="00B1265E"/>
    <w:rsid w:val="00B22A88"/>
    <w:rsid w:val="00B73920"/>
    <w:rsid w:val="00B92E33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283E5-489F-484A-8B22-E572BEC3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12</cp:revision>
  <cp:lastPrinted>2022-07-19T12:33:00Z</cp:lastPrinted>
  <dcterms:created xsi:type="dcterms:W3CDTF">2019-05-07T13:25:00Z</dcterms:created>
  <dcterms:modified xsi:type="dcterms:W3CDTF">2022-07-19T12:33:00Z</dcterms:modified>
</cp:coreProperties>
</file>