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4E635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B81BEE">
        <w:rPr>
          <w:rFonts w:ascii="Arial" w:hAnsi="Arial" w:cs="Arial"/>
          <w:b/>
          <w:sz w:val="30"/>
          <w:szCs w:val="30"/>
          <w:u w:val="single"/>
        </w:rPr>
        <w:t>56</w:t>
      </w:r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4E635B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4E635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4E635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B81BEE">
        <w:rPr>
          <w:rFonts w:ascii="Arial" w:hAnsi="Arial" w:cs="Arial"/>
          <w:b/>
          <w:sz w:val="24"/>
        </w:rPr>
        <w:t xml:space="preserve"> EDSON RODRIGUES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serviços prestados à </w:t>
      </w:r>
      <w:r>
        <w:rPr>
          <w:rFonts w:ascii="Arial" w:hAnsi="Arial" w:cs="Arial"/>
          <w:sz w:val="24"/>
        </w:rPr>
        <w:t>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4E635B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4E635B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suplementadas se </w:t>
      </w:r>
      <w:r>
        <w:rPr>
          <w:rFonts w:ascii="Arial" w:hAnsi="Arial" w:cs="Arial"/>
        </w:rPr>
        <w:t>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4E635B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4E635B" w:rsidP="00A20ADB">
      <w:pPr>
        <w:pStyle w:val="Corpodetexto"/>
        <w:ind w:lef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Bonita, </w:t>
      </w:r>
      <w:r w:rsidR="00B81BEE">
        <w:rPr>
          <w:rFonts w:ascii="Arial" w:hAnsi="Arial" w:cs="Arial"/>
        </w:rPr>
        <w:t>04 de abril de 2022</w:t>
      </w:r>
      <w:r>
        <w:rPr>
          <w:rFonts w:ascii="Arial" w:hAnsi="Arial" w:cs="Arial"/>
        </w:rPr>
        <w:t>.</w:t>
      </w: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A20ADB" w:rsidP="00A20ADB">
      <w:pPr>
        <w:pStyle w:val="Corpodetexto"/>
        <w:ind w:left="-284"/>
        <w:jc w:val="center"/>
        <w:rPr>
          <w:rFonts w:ascii="Arial" w:hAnsi="Arial" w:cs="Arial"/>
        </w:rPr>
      </w:pPr>
    </w:p>
    <w:p w:rsidR="00A20ADB" w:rsidRDefault="00B81BEE" w:rsidP="00A20ADB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ANA PAULA APARECIDA DOS SANTOS</w:t>
      </w:r>
    </w:p>
    <w:p w:rsidR="00A20ADB" w:rsidRDefault="004E635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  <w:r w:rsidR="00B81BEE">
        <w:rPr>
          <w:rFonts w:ascii="Arial" w:hAnsi="Arial" w:cs="Arial"/>
          <w:i w:val="0"/>
          <w:iCs w:val="0"/>
          <w:szCs w:val="24"/>
        </w:rPr>
        <w:t>a</w:t>
      </w:r>
      <w:bookmarkStart w:id="0" w:name="_GoBack"/>
      <w:bookmarkEnd w:id="0"/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35B" w:rsidRDefault="004E635B">
      <w:r>
        <w:separator/>
      </w:r>
    </w:p>
  </w:endnote>
  <w:endnote w:type="continuationSeparator" w:id="0">
    <w:p w:rsidR="004E635B" w:rsidRDefault="004E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35B" w:rsidRDefault="004E635B">
      <w:r>
        <w:separator/>
      </w:r>
    </w:p>
  </w:footnote>
  <w:footnote w:type="continuationSeparator" w:id="0">
    <w:p w:rsidR="004E635B" w:rsidRDefault="004E63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22" w:rsidRDefault="004E635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270547"/>
    <w:rsid w:val="004E635B"/>
    <w:rsid w:val="00523C37"/>
    <w:rsid w:val="008035EF"/>
    <w:rsid w:val="00A20ADB"/>
    <w:rsid w:val="00B13B22"/>
    <w:rsid w:val="00B81BEE"/>
    <w:rsid w:val="00BC1C1B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1B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BE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Liliane</cp:lastModifiedBy>
  <cp:revision>9</cp:revision>
  <cp:lastPrinted>2022-04-04T14:44:00Z</cp:lastPrinted>
  <dcterms:created xsi:type="dcterms:W3CDTF">2017-02-10T12:25:00Z</dcterms:created>
  <dcterms:modified xsi:type="dcterms:W3CDTF">2022-04-04T14:44:00Z</dcterms:modified>
</cp:coreProperties>
</file>