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1F0EE0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FD0C3D">
        <w:rPr>
          <w:rFonts w:ascii="Arial" w:hAnsi="Arial" w:cs="Arial"/>
          <w:b/>
          <w:sz w:val="30"/>
          <w:szCs w:val="30"/>
          <w:u w:val="single"/>
        </w:rPr>
        <w:t>50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1F0EE0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1F0EE0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1F0EE0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FD0C3D">
        <w:rPr>
          <w:rFonts w:ascii="Arial" w:hAnsi="Arial" w:cs="Arial"/>
          <w:b/>
          <w:sz w:val="24"/>
        </w:rPr>
        <w:t xml:space="preserve"> ORLANDO MANIERO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1F0EE0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1F0EE0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execução do presente Decreto Legislativo, correrão por conta das dotações próprias, suplementadas se </w:t>
      </w:r>
      <w:r>
        <w:rPr>
          <w:rFonts w:ascii="Arial" w:hAnsi="Arial" w:cs="Arial"/>
        </w:rPr>
        <w:t>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1F0EE0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1F0EE0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523C37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8035EF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</w:t>
      </w:r>
      <w:r w:rsidR="008035EF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  <w:bookmarkStart w:id="0" w:name="_GoBack"/>
      <w:bookmarkEnd w:id="0"/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FD0C3D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ANTONIO CARLOS BRESSANIN</w:t>
      </w:r>
    </w:p>
    <w:p w:rsidR="00A20ADB" w:rsidRDefault="001F0EE0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EE0" w:rsidRDefault="001F0EE0">
      <w:r>
        <w:separator/>
      </w:r>
    </w:p>
  </w:endnote>
  <w:endnote w:type="continuationSeparator" w:id="0">
    <w:p w:rsidR="001F0EE0" w:rsidRDefault="001F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EE0" w:rsidRDefault="001F0EE0">
      <w:r>
        <w:separator/>
      </w:r>
    </w:p>
  </w:footnote>
  <w:footnote w:type="continuationSeparator" w:id="0">
    <w:p w:rsidR="001F0EE0" w:rsidRDefault="001F0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139" w:rsidRDefault="001F0EE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1F0EE0"/>
    <w:rsid w:val="00270547"/>
    <w:rsid w:val="00523C37"/>
    <w:rsid w:val="008035EF"/>
    <w:rsid w:val="00A20ADB"/>
    <w:rsid w:val="00BC1C1B"/>
    <w:rsid w:val="00C55449"/>
    <w:rsid w:val="00DB1139"/>
    <w:rsid w:val="00FD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0C3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0C3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580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2022-03-29T16:25:00Z</cp:lastPrinted>
  <dcterms:created xsi:type="dcterms:W3CDTF">2017-02-10T12:25:00Z</dcterms:created>
  <dcterms:modified xsi:type="dcterms:W3CDTF">2022-03-29T16:26:00Z</dcterms:modified>
</cp:coreProperties>
</file>