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A6D" w:rsidRPr="006D17F2" w:rsidRDefault="005E1A6D" w:rsidP="005E1A6D">
      <w:pPr>
        <w:pStyle w:val="NormalWeb"/>
        <w:shd w:val="clear" w:color="auto" w:fill="FFFFFF"/>
        <w:spacing w:after="0" w:afterAutospacing="0"/>
        <w:jc w:val="center"/>
        <w:rPr>
          <w:rFonts w:ascii="Arial" w:hAnsi="Arial" w:cs="Arial"/>
          <w:b/>
          <w:sz w:val="36"/>
          <w:szCs w:val="36"/>
        </w:rPr>
      </w:pPr>
      <w:r w:rsidRPr="006D17F2">
        <w:rPr>
          <w:rFonts w:ascii="Arial" w:hAnsi="Arial" w:cs="Arial"/>
          <w:b/>
          <w:sz w:val="36"/>
          <w:szCs w:val="36"/>
        </w:rPr>
        <w:t>AUTÓGRAFO DE LEI Nº 349</w:t>
      </w:r>
      <w:r w:rsidR="00E75EFB">
        <w:rPr>
          <w:rFonts w:ascii="Arial" w:hAnsi="Arial" w:cs="Arial"/>
          <w:b/>
          <w:sz w:val="36"/>
          <w:szCs w:val="36"/>
        </w:rPr>
        <w:t>8</w:t>
      </w:r>
    </w:p>
    <w:p w:rsidR="00F0418C" w:rsidRDefault="00F0418C" w:rsidP="00E75EFB">
      <w:pPr>
        <w:pStyle w:val="Ttulo"/>
        <w:spacing w:line="280" w:lineRule="exact"/>
        <w:ind w:left="3402"/>
        <w:jc w:val="both"/>
        <w:rPr>
          <w:rFonts w:cs="Arial"/>
          <w:sz w:val="16"/>
          <w:szCs w:val="16"/>
        </w:rPr>
      </w:pPr>
    </w:p>
    <w:p w:rsidR="00E75EFB" w:rsidRPr="00E75EFB" w:rsidRDefault="00E75EFB" w:rsidP="00E75EFB">
      <w:pPr>
        <w:pStyle w:val="Ttulo"/>
        <w:spacing w:line="280" w:lineRule="exact"/>
        <w:ind w:left="3402"/>
        <w:jc w:val="both"/>
        <w:rPr>
          <w:rFonts w:cs="Arial"/>
          <w:szCs w:val="24"/>
        </w:rPr>
      </w:pPr>
      <w:r w:rsidRPr="00E75EFB">
        <w:rPr>
          <w:rFonts w:cs="Arial"/>
          <w:szCs w:val="24"/>
        </w:rPr>
        <w:t>Autoriza o Poder Executivo a reconhecer como Zonas Especiais de Interesse Social - ZEIS os empreendimentos habitacionais no âmbito do programa “Casa Verde e Amarela”, do Governo Federal, e dá outras providências.</w:t>
      </w:r>
    </w:p>
    <w:p w:rsidR="00E75EFB" w:rsidRDefault="00E75EFB" w:rsidP="005E1A6D">
      <w:pPr>
        <w:pStyle w:val="Recuodecorpodetexto"/>
        <w:spacing w:after="0"/>
        <w:ind w:left="0" w:firstLine="710"/>
        <w:jc w:val="both"/>
        <w:rPr>
          <w:rFonts w:ascii="Arial" w:hAnsi="Arial" w:cs="Arial"/>
          <w:szCs w:val="26"/>
        </w:rPr>
      </w:pPr>
    </w:p>
    <w:p w:rsidR="005E1A6D" w:rsidRPr="006D17F2" w:rsidRDefault="005E1A6D" w:rsidP="005E1A6D">
      <w:pPr>
        <w:pStyle w:val="Recuodecorpodetexto"/>
        <w:spacing w:after="0"/>
        <w:ind w:left="0" w:firstLine="710"/>
        <w:jc w:val="both"/>
        <w:rPr>
          <w:rFonts w:ascii="Arial" w:hAnsi="Arial" w:cs="Arial"/>
          <w:szCs w:val="26"/>
        </w:rPr>
      </w:pPr>
      <w:r w:rsidRPr="006D17F2">
        <w:rPr>
          <w:rFonts w:ascii="Arial" w:hAnsi="Arial" w:cs="Arial"/>
          <w:szCs w:val="26"/>
        </w:rPr>
        <w:t>A CÂMARA MUNICIPAL DA ESTÂNCIA TURÍSTICA DE BARRA BONITA, em sessão ordinária realizada em 21 de Fevereiro de 2022, APROVOU:</w:t>
      </w:r>
    </w:p>
    <w:p w:rsidR="00F0418C" w:rsidRDefault="00F0418C" w:rsidP="00E75EFB">
      <w:pPr>
        <w:widowControl w:val="0"/>
        <w:spacing w:after="0" w:line="240" w:lineRule="auto"/>
        <w:jc w:val="both"/>
        <w:rPr>
          <w:rFonts w:ascii="Arial" w:hAnsi="Arial" w:cs="Arial"/>
          <w:snapToGrid w:val="0"/>
          <w:sz w:val="16"/>
          <w:szCs w:val="16"/>
        </w:rPr>
      </w:pPr>
    </w:p>
    <w:p w:rsidR="00E75EFB" w:rsidRPr="00E75EFB" w:rsidRDefault="00E75EFB" w:rsidP="00E75EFB">
      <w:pPr>
        <w:widowControl w:val="0"/>
        <w:spacing w:after="0" w:line="240" w:lineRule="auto"/>
        <w:jc w:val="both"/>
        <w:rPr>
          <w:rFonts w:ascii="Arial" w:hAnsi="Arial" w:cs="Arial"/>
          <w:snapToGrid w:val="0"/>
          <w:sz w:val="24"/>
          <w:szCs w:val="24"/>
        </w:rPr>
      </w:pPr>
      <w:bookmarkStart w:id="0" w:name="_GoBack"/>
      <w:bookmarkEnd w:id="0"/>
      <w:r w:rsidRPr="00E75EFB">
        <w:rPr>
          <w:rFonts w:ascii="Arial" w:hAnsi="Arial" w:cs="Arial"/>
          <w:snapToGrid w:val="0"/>
          <w:sz w:val="24"/>
          <w:szCs w:val="24"/>
        </w:rPr>
        <w:tab/>
      </w:r>
      <w:r w:rsidRPr="00E75EFB">
        <w:rPr>
          <w:rFonts w:ascii="Arial" w:hAnsi="Arial" w:cs="Arial"/>
          <w:snapToGrid w:val="0"/>
          <w:sz w:val="24"/>
          <w:szCs w:val="24"/>
        </w:rPr>
        <w:tab/>
      </w:r>
      <w:r w:rsidRPr="00E75EFB">
        <w:rPr>
          <w:rFonts w:ascii="Arial" w:hAnsi="Arial" w:cs="Arial"/>
          <w:b/>
          <w:bCs/>
          <w:snapToGrid w:val="0"/>
          <w:sz w:val="24"/>
          <w:szCs w:val="24"/>
        </w:rPr>
        <w:t xml:space="preserve">Art. 1º </w:t>
      </w:r>
      <w:r w:rsidRPr="00E75EFB">
        <w:rPr>
          <w:rFonts w:ascii="Arial" w:hAnsi="Arial" w:cs="Arial"/>
          <w:snapToGrid w:val="0"/>
          <w:sz w:val="24"/>
          <w:szCs w:val="24"/>
        </w:rPr>
        <w:t>Fica o Poder Executivo autorizado a reconhecer como Zonas Especiais de Interesse Social - ZEIS as áreas urbanas onde sejam implantados empreendimentos habitacionais no âmbito do Programa “</w:t>
      </w:r>
      <w:r w:rsidRPr="00E75EFB">
        <w:rPr>
          <w:rFonts w:ascii="Arial" w:hAnsi="Arial" w:cs="Arial"/>
          <w:sz w:val="24"/>
          <w:szCs w:val="24"/>
        </w:rPr>
        <w:t>Casa Verde e Amarela</w:t>
      </w:r>
      <w:r w:rsidRPr="00E75EFB">
        <w:rPr>
          <w:rFonts w:ascii="Arial" w:hAnsi="Arial" w:cs="Arial"/>
          <w:snapToGrid w:val="0"/>
          <w:sz w:val="24"/>
          <w:szCs w:val="24"/>
        </w:rPr>
        <w:t>”, criado pela Lei Federal nº 14.118, de 12 de janeiro de 2021.</w:t>
      </w:r>
    </w:p>
    <w:p w:rsidR="00E75EFB" w:rsidRDefault="00E75EFB" w:rsidP="00E75EFB">
      <w:pPr>
        <w:widowControl w:val="0"/>
        <w:spacing w:after="0" w:line="240" w:lineRule="auto"/>
        <w:jc w:val="both"/>
        <w:rPr>
          <w:rFonts w:ascii="Arial" w:hAnsi="Arial" w:cs="Arial"/>
          <w:snapToGrid w:val="0"/>
          <w:sz w:val="24"/>
          <w:szCs w:val="24"/>
        </w:rPr>
      </w:pPr>
    </w:p>
    <w:p w:rsidR="00E75EFB" w:rsidRPr="00E75EFB" w:rsidRDefault="00E75EFB" w:rsidP="00E75EFB">
      <w:pPr>
        <w:widowControl w:val="0"/>
        <w:spacing w:after="0" w:line="240" w:lineRule="auto"/>
        <w:jc w:val="both"/>
        <w:rPr>
          <w:rFonts w:ascii="Arial" w:hAnsi="Arial" w:cs="Arial"/>
          <w:snapToGrid w:val="0"/>
          <w:sz w:val="24"/>
          <w:szCs w:val="24"/>
        </w:rPr>
      </w:pPr>
      <w:r w:rsidRPr="00E75EFB">
        <w:rPr>
          <w:rFonts w:ascii="Arial" w:hAnsi="Arial" w:cs="Arial"/>
          <w:snapToGrid w:val="0"/>
          <w:sz w:val="24"/>
          <w:szCs w:val="24"/>
        </w:rPr>
        <w:tab/>
      </w:r>
      <w:r w:rsidRPr="00E75EFB">
        <w:rPr>
          <w:rFonts w:ascii="Arial" w:hAnsi="Arial" w:cs="Arial"/>
          <w:snapToGrid w:val="0"/>
          <w:sz w:val="24"/>
          <w:szCs w:val="24"/>
        </w:rPr>
        <w:tab/>
      </w:r>
      <w:r w:rsidRPr="00E75EFB">
        <w:rPr>
          <w:rFonts w:ascii="Arial" w:hAnsi="Arial" w:cs="Arial"/>
          <w:b/>
          <w:snapToGrid w:val="0"/>
          <w:sz w:val="24"/>
          <w:szCs w:val="24"/>
        </w:rPr>
        <w:t xml:space="preserve">Art. 2º </w:t>
      </w:r>
      <w:r w:rsidRPr="00E75EFB">
        <w:rPr>
          <w:rFonts w:ascii="Arial" w:hAnsi="Arial" w:cs="Arial"/>
          <w:snapToGrid w:val="0"/>
          <w:sz w:val="24"/>
          <w:szCs w:val="24"/>
        </w:rPr>
        <w:t>Para que os projetos dos empreendimentos habitacionais mencionados no artigo anterior sejam analisados como Zona Especial de Interesse Social é necessário:</w:t>
      </w:r>
    </w:p>
    <w:p w:rsidR="00E75EFB" w:rsidRPr="00E75EFB" w:rsidRDefault="00E75EFB" w:rsidP="00E75EFB">
      <w:pPr>
        <w:widowControl w:val="0"/>
        <w:spacing w:after="0" w:line="240" w:lineRule="auto"/>
        <w:jc w:val="both"/>
        <w:rPr>
          <w:rFonts w:ascii="Arial" w:hAnsi="Arial" w:cs="Arial"/>
          <w:snapToGrid w:val="0"/>
          <w:sz w:val="24"/>
          <w:szCs w:val="24"/>
        </w:rPr>
      </w:pPr>
    </w:p>
    <w:p w:rsidR="00E75EFB" w:rsidRPr="00E75EFB" w:rsidRDefault="00E75EFB" w:rsidP="00E75EFB">
      <w:pPr>
        <w:widowControl w:val="0"/>
        <w:spacing w:after="0" w:line="240" w:lineRule="auto"/>
        <w:jc w:val="both"/>
        <w:rPr>
          <w:rFonts w:ascii="Arial" w:hAnsi="Arial" w:cs="Arial"/>
          <w:snapToGrid w:val="0"/>
          <w:sz w:val="24"/>
          <w:szCs w:val="24"/>
        </w:rPr>
      </w:pPr>
      <w:r w:rsidRPr="00E75EFB">
        <w:rPr>
          <w:rFonts w:ascii="Arial" w:hAnsi="Arial" w:cs="Arial"/>
          <w:snapToGrid w:val="0"/>
          <w:sz w:val="24"/>
          <w:szCs w:val="24"/>
        </w:rPr>
        <w:tab/>
      </w:r>
      <w:r w:rsidRPr="00E75EFB">
        <w:rPr>
          <w:rFonts w:ascii="Arial" w:hAnsi="Arial" w:cs="Arial"/>
          <w:b/>
          <w:snapToGrid w:val="0"/>
          <w:sz w:val="24"/>
          <w:szCs w:val="24"/>
        </w:rPr>
        <w:tab/>
        <w:t>I –</w:t>
      </w:r>
      <w:r w:rsidRPr="00E75EFB">
        <w:rPr>
          <w:rFonts w:ascii="Arial" w:hAnsi="Arial" w:cs="Arial"/>
          <w:snapToGrid w:val="0"/>
          <w:sz w:val="24"/>
          <w:szCs w:val="24"/>
        </w:rPr>
        <w:t xml:space="preserve"> a apresentação do projeto do loteamento pelo empreendedor, nos termos da Lei Federal nº 14.118, de 12 de janeiro de 2021, do Plano Diretor Municipal, da Lei nº 2.155, de 10 de setembro de 2001 e suas alterações, e dos demais regramentos e atos administrativos complementares pertinentes, sempre previstos em lei;</w:t>
      </w:r>
    </w:p>
    <w:p w:rsidR="00E75EFB" w:rsidRPr="00E75EFB" w:rsidRDefault="00E75EFB" w:rsidP="00E75EFB">
      <w:pPr>
        <w:widowControl w:val="0"/>
        <w:spacing w:after="0" w:line="240" w:lineRule="auto"/>
        <w:jc w:val="both"/>
        <w:rPr>
          <w:rFonts w:ascii="Arial" w:hAnsi="Arial" w:cs="Arial"/>
          <w:snapToGrid w:val="0"/>
          <w:sz w:val="24"/>
          <w:szCs w:val="24"/>
        </w:rPr>
      </w:pPr>
    </w:p>
    <w:p w:rsidR="00E75EFB" w:rsidRPr="00E75EFB" w:rsidRDefault="00E75EFB" w:rsidP="00E75EFB">
      <w:pPr>
        <w:widowControl w:val="0"/>
        <w:spacing w:after="0" w:line="240" w:lineRule="auto"/>
        <w:ind w:firstLine="1418"/>
        <w:jc w:val="both"/>
        <w:rPr>
          <w:rFonts w:ascii="Arial" w:hAnsi="Arial" w:cs="Arial"/>
          <w:snapToGrid w:val="0"/>
          <w:sz w:val="24"/>
          <w:szCs w:val="24"/>
        </w:rPr>
      </w:pPr>
      <w:r w:rsidRPr="00E75EFB">
        <w:rPr>
          <w:rFonts w:ascii="Arial" w:hAnsi="Arial" w:cs="Arial"/>
          <w:b/>
          <w:snapToGrid w:val="0"/>
          <w:sz w:val="24"/>
          <w:szCs w:val="24"/>
        </w:rPr>
        <w:t>II -</w:t>
      </w:r>
      <w:r w:rsidRPr="00E75EFB">
        <w:rPr>
          <w:rFonts w:ascii="Arial" w:hAnsi="Arial" w:cs="Arial"/>
          <w:snapToGrid w:val="0"/>
          <w:sz w:val="24"/>
          <w:szCs w:val="24"/>
        </w:rPr>
        <w:t xml:space="preserve"> que os empreendimentos sejam destinados à população com renda familiar de até R$ 4.000,00 (quatro mil reais) e que atendam às exigências da Caixa Econômica Federal;</w:t>
      </w:r>
    </w:p>
    <w:p w:rsidR="00E75EFB" w:rsidRPr="00E75EFB" w:rsidRDefault="00E75EFB" w:rsidP="00E75EFB">
      <w:pPr>
        <w:widowControl w:val="0"/>
        <w:spacing w:after="0" w:line="240" w:lineRule="auto"/>
        <w:jc w:val="both"/>
        <w:rPr>
          <w:rFonts w:ascii="Arial" w:hAnsi="Arial" w:cs="Arial"/>
          <w:snapToGrid w:val="0"/>
          <w:sz w:val="24"/>
          <w:szCs w:val="24"/>
        </w:rPr>
      </w:pPr>
    </w:p>
    <w:p w:rsidR="00E75EFB" w:rsidRPr="00E75EFB" w:rsidRDefault="00E75EFB" w:rsidP="00E75EFB">
      <w:pPr>
        <w:widowControl w:val="0"/>
        <w:spacing w:after="0" w:line="240" w:lineRule="auto"/>
        <w:jc w:val="both"/>
        <w:rPr>
          <w:rFonts w:ascii="Arial" w:hAnsi="Arial" w:cs="Arial"/>
          <w:snapToGrid w:val="0"/>
          <w:sz w:val="24"/>
          <w:szCs w:val="24"/>
        </w:rPr>
      </w:pPr>
      <w:r w:rsidRPr="00E75EFB">
        <w:rPr>
          <w:rFonts w:ascii="Arial" w:hAnsi="Arial" w:cs="Arial"/>
          <w:snapToGrid w:val="0"/>
          <w:sz w:val="24"/>
          <w:szCs w:val="24"/>
        </w:rPr>
        <w:tab/>
      </w:r>
      <w:r w:rsidRPr="00E75EFB">
        <w:rPr>
          <w:rFonts w:ascii="Arial" w:hAnsi="Arial" w:cs="Arial"/>
          <w:b/>
          <w:snapToGrid w:val="0"/>
          <w:sz w:val="24"/>
          <w:szCs w:val="24"/>
        </w:rPr>
        <w:tab/>
        <w:t>III -</w:t>
      </w:r>
      <w:r w:rsidRPr="00E75EFB">
        <w:rPr>
          <w:rFonts w:ascii="Arial" w:hAnsi="Arial" w:cs="Arial"/>
          <w:snapToGrid w:val="0"/>
          <w:sz w:val="24"/>
          <w:szCs w:val="24"/>
        </w:rPr>
        <w:t xml:space="preserve"> que seja firmado Termo de Compromisso com o Município de Barra Bonita, ficando o empreendedor obrigado a destinar o empreendimento ao fim estipulado no artigo 1º desta Lei;</w:t>
      </w:r>
    </w:p>
    <w:p w:rsidR="00E75EFB" w:rsidRPr="00E75EFB" w:rsidRDefault="00E75EFB" w:rsidP="00E75EFB">
      <w:pPr>
        <w:widowControl w:val="0"/>
        <w:spacing w:after="0" w:line="240" w:lineRule="auto"/>
        <w:jc w:val="both"/>
        <w:rPr>
          <w:rFonts w:ascii="Arial" w:hAnsi="Arial" w:cs="Arial"/>
          <w:b/>
          <w:snapToGrid w:val="0"/>
          <w:sz w:val="24"/>
          <w:szCs w:val="24"/>
        </w:rPr>
      </w:pPr>
    </w:p>
    <w:p w:rsidR="00E75EFB" w:rsidRPr="00E75EFB" w:rsidRDefault="00E75EFB" w:rsidP="00E75EFB">
      <w:pPr>
        <w:widowControl w:val="0"/>
        <w:spacing w:after="0" w:line="240" w:lineRule="auto"/>
        <w:jc w:val="both"/>
        <w:rPr>
          <w:rFonts w:ascii="Arial" w:hAnsi="Arial" w:cs="Arial"/>
          <w:snapToGrid w:val="0"/>
          <w:sz w:val="24"/>
          <w:szCs w:val="24"/>
        </w:rPr>
      </w:pPr>
      <w:r w:rsidRPr="00E75EFB">
        <w:rPr>
          <w:rFonts w:ascii="Arial" w:hAnsi="Arial" w:cs="Arial"/>
          <w:b/>
          <w:snapToGrid w:val="0"/>
          <w:sz w:val="24"/>
          <w:szCs w:val="24"/>
        </w:rPr>
        <w:tab/>
      </w:r>
      <w:r w:rsidRPr="00E75EFB">
        <w:rPr>
          <w:rFonts w:ascii="Arial" w:hAnsi="Arial" w:cs="Arial"/>
          <w:b/>
          <w:snapToGrid w:val="0"/>
          <w:sz w:val="24"/>
          <w:szCs w:val="24"/>
        </w:rPr>
        <w:tab/>
        <w:t>IV -</w:t>
      </w:r>
      <w:r w:rsidRPr="00E75EFB">
        <w:rPr>
          <w:rFonts w:ascii="Arial" w:hAnsi="Arial" w:cs="Arial"/>
          <w:snapToGrid w:val="0"/>
          <w:sz w:val="24"/>
          <w:szCs w:val="24"/>
        </w:rPr>
        <w:t xml:space="preserve"> que o empreendedor esteja devidamente integrado ao Programa “</w:t>
      </w:r>
      <w:r w:rsidRPr="00E75EFB">
        <w:rPr>
          <w:rFonts w:ascii="Arial" w:hAnsi="Arial" w:cs="Arial"/>
          <w:sz w:val="24"/>
          <w:szCs w:val="24"/>
        </w:rPr>
        <w:t>Casa Verde e Amarela</w:t>
      </w:r>
      <w:r w:rsidRPr="00E75EFB">
        <w:rPr>
          <w:rFonts w:ascii="Arial" w:hAnsi="Arial" w:cs="Arial"/>
          <w:snapToGrid w:val="0"/>
          <w:sz w:val="24"/>
          <w:szCs w:val="24"/>
        </w:rPr>
        <w:t>”, do Governo Federal.</w:t>
      </w:r>
    </w:p>
    <w:p w:rsidR="00E75EFB" w:rsidRPr="00E75EFB" w:rsidRDefault="00E75EFB" w:rsidP="00E75EFB">
      <w:pPr>
        <w:widowControl w:val="0"/>
        <w:spacing w:after="0" w:line="240" w:lineRule="auto"/>
        <w:jc w:val="both"/>
        <w:rPr>
          <w:rFonts w:ascii="Arial" w:hAnsi="Arial" w:cs="Arial"/>
          <w:snapToGrid w:val="0"/>
          <w:sz w:val="24"/>
          <w:szCs w:val="24"/>
        </w:rPr>
      </w:pPr>
    </w:p>
    <w:p w:rsidR="00E75EFB" w:rsidRPr="00E75EFB" w:rsidRDefault="00E75EFB" w:rsidP="00E75EFB">
      <w:pPr>
        <w:widowControl w:val="0"/>
        <w:spacing w:after="0" w:line="240" w:lineRule="auto"/>
        <w:jc w:val="both"/>
        <w:rPr>
          <w:rFonts w:ascii="Arial" w:hAnsi="Arial" w:cs="Arial"/>
          <w:snapToGrid w:val="0"/>
          <w:sz w:val="24"/>
          <w:szCs w:val="24"/>
        </w:rPr>
      </w:pPr>
      <w:r w:rsidRPr="00E75EFB">
        <w:rPr>
          <w:rFonts w:ascii="Arial" w:hAnsi="Arial" w:cs="Arial"/>
          <w:snapToGrid w:val="0"/>
          <w:sz w:val="24"/>
          <w:szCs w:val="24"/>
        </w:rPr>
        <w:tab/>
      </w:r>
      <w:r w:rsidRPr="00E75EFB">
        <w:rPr>
          <w:rFonts w:ascii="Arial" w:hAnsi="Arial" w:cs="Arial"/>
          <w:snapToGrid w:val="0"/>
          <w:sz w:val="24"/>
          <w:szCs w:val="24"/>
        </w:rPr>
        <w:tab/>
      </w:r>
      <w:r w:rsidRPr="00E75EFB">
        <w:rPr>
          <w:rFonts w:ascii="Arial" w:hAnsi="Arial" w:cs="Arial"/>
          <w:b/>
          <w:snapToGrid w:val="0"/>
          <w:sz w:val="24"/>
          <w:szCs w:val="24"/>
        </w:rPr>
        <w:t>Art. 3º</w:t>
      </w:r>
      <w:r w:rsidRPr="00E75EFB">
        <w:rPr>
          <w:rFonts w:ascii="Arial" w:hAnsi="Arial" w:cs="Arial"/>
          <w:snapToGrid w:val="0"/>
          <w:sz w:val="24"/>
          <w:szCs w:val="24"/>
        </w:rPr>
        <w:t xml:space="preserve"> A presente Lei poderá ser regulamentada por Decreto do Poder Executivo.</w:t>
      </w:r>
    </w:p>
    <w:p w:rsidR="00E75EFB" w:rsidRPr="00E75EFB" w:rsidRDefault="00E75EFB" w:rsidP="00E75EFB">
      <w:pPr>
        <w:widowControl w:val="0"/>
        <w:spacing w:after="0" w:line="240" w:lineRule="auto"/>
        <w:jc w:val="both"/>
        <w:rPr>
          <w:rFonts w:ascii="Arial" w:hAnsi="Arial" w:cs="Arial"/>
          <w:snapToGrid w:val="0"/>
          <w:sz w:val="24"/>
          <w:szCs w:val="24"/>
        </w:rPr>
      </w:pPr>
    </w:p>
    <w:p w:rsidR="00E75EFB" w:rsidRPr="00E75EFB" w:rsidRDefault="00E75EFB" w:rsidP="00E75EFB">
      <w:pPr>
        <w:widowControl w:val="0"/>
        <w:spacing w:after="0" w:line="240" w:lineRule="auto"/>
        <w:jc w:val="both"/>
        <w:rPr>
          <w:rFonts w:ascii="Arial" w:hAnsi="Arial" w:cs="Arial"/>
          <w:snapToGrid w:val="0"/>
          <w:sz w:val="24"/>
          <w:szCs w:val="24"/>
        </w:rPr>
      </w:pPr>
      <w:r w:rsidRPr="00E75EFB">
        <w:rPr>
          <w:rFonts w:ascii="Arial" w:hAnsi="Arial" w:cs="Arial"/>
          <w:snapToGrid w:val="0"/>
          <w:sz w:val="24"/>
          <w:szCs w:val="24"/>
        </w:rPr>
        <w:tab/>
      </w:r>
      <w:r w:rsidRPr="00E75EFB">
        <w:rPr>
          <w:rFonts w:ascii="Arial" w:hAnsi="Arial" w:cs="Arial"/>
          <w:snapToGrid w:val="0"/>
          <w:sz w:val="24"/>
          <w:szCs w:val="24"/>
        </w:rPr>
        <w:tab/>
      </w:r>
      <w:r w:rsidRPr="00E75EFB">
        <w:rPr>
          <w:rFonts w:ascii="Arial" w:hAnsi="Arial" w:cs="Arial"/>
          <w:b/>
          <w:snapToGrid w:val="0"/>
          <w:sz w:val="24"/>
          <w:szCs w:val="24"/>
        </w:rPr>
        <w:t xml:space="preserve">Art. 4º </w:t>
      </w:r>
      <w:r w:rsidRPr="00E75EFB">
        <w:rPr>
          <w:rFonts w:ascii="Arial" w:hAnsi="Arial" w:cs="Arial"/>
          <w:snapToGrid w:val="0"/>
          <w:sz w:val="24"/>
          <w:szCs w:val="24"/>
        </w:rPr>
        <w:t xml:space="preserve">Esta Lei entra em vigor na data de sua publicação, revogadas as disposições em contrário. </w:t>
      </w:r>
    </w:p>
    <w:p w:rsidR="005E1A6D" w:rsidRPr="006D17F2" w:rsidRDefault="005E1A6D" w:rsidP="00E75EFB">
      <w:pPr>
        <w:spacing w:after="0" w:line="240" w:lineRule="auto"/>
        <w:jc w:val="both"/>
        <w:rPr>
          <w:rFonts w:ascii="Arial" w:eastAsia="Times New Roman" w:hAnsi="Arial" w:cs="Arial"/>
          <w:color w:val="000000"/>
          <w:sz w:val="24"/>
          <w:szCs w:val="24"/>
          <w:lang w:eastAsia="pt-BR"/>
        </w:rPr>
      </w:pPr>
    </w:p>
    <w:p w:rsidR="005E1A6D" w:rsidRPr="006D17F2" w:rsidRDefault="005E1A6D" w:rsidP="005E1A6D">
      <w:pPr>
        <w:tabs>
          <w:tab w:val="left" w:pos="3150"/>
        </w:tabs>
        <w:ind w:right="-285" w:hanging="426"/>
        <w:jc w:val="right"/>
        <w:rPr>
          <w:rFonts w:ascii="Arial" w:hAnsi="Arial" w:cs="Arial"/>
          <w:sz w:val="24"/>
          <w:szCs w:val="24"/>
        </w:rPr>
      </w:pPr>
      <w:r w:rsidRPr="006D17F2">
        <w:rPr>
          <w:rFonts w:ascii="Arial" w:hAnsi="Arial" w:cs="Arial"/>
          <w:sz w:val="24"/>
          <w:szCs w:val="24"/>
        </w:rPr>
        <w:t>Câmara Municipal da Estância Turística de Barra Bonita, 22 de Fevereiro de 2022.</w:t>
      </w:r>
    </w:p>
    <w:p w:rsidR="00E75EFB" w:rsidRDefault="00E75EFB" w:rsidP="005E1A6D">
      <w:pPr>
        <w:spacing w:after="0" w:line="240" w:lineRule="auto"/>
        <w:jc w:val="center"/>
        <w:rPr>
          <w:rFonts w:ascii="Arial" w:hAnsi="Arial" w:cs="Arial"/>
          <w:b/>
          <w:sz w:val="24"/>
          <w:szCs w:val="24"/>
        </w:rPr>
      </w:pPr>
    </w:p>
    <w:p w:rsidR="00E75EFB" w:rsidRDefault="00E75EFB" w:rsidP="005E1A6D">
      <w:pPr>
        <w:spacing w:after="0" w:line="240" w:lineRule="auto"/>
        <w:jc w:val="center"/>
        <w:rPr>
          <w:rFonts w:ascii="Arial" w:hAnsi="Arial" w:cs="Arial"/>
          <w:b/>
          <w:sz w:val="24"/>
          <w:szCs w:val="24"/>
        </w:rPr>
      </w:pPr>
    </w:p>
    <w:p w:rsidR="005E1A6D" w:rsidRPr="006D17F2" w:rsidRDefault="005E1A6D" w:rsidP="005E1A6D">
      <w:pPr>
        <w:spacing w:after="0" w:line="240" w:lineRule="auto"/>
        <w:jc w:val="center"/>
        <w:rPr>
          <w:rFonts w:ascii="Arial" w:hAnsi="Arial" w:cs="Arial"/>
          <w:b/>
          <w:sz w:val="24"/>
          <w:szCs w:val="24"/>
        </w:rPr>
      </w:pPr>
      <w:r w:rsidRPr="006D17F2">
        <w:rPr>
          <w:rFonts w:ascii="Arial" w:hAnsi="Arial" w:cs="Arial"/>
          <w:b/>
          <w:sz w:val="24"/>
          <w:szCs w:val="24"/>
        </w:rPr>
        <w:t>JOSÉ CARLOS FANTIN</w:t>
      </w:r>
    </w:p>
    <w:p w:rsidR="00545361" w:rsidRDefault="005E1A6D" w:rsidP="00E75EFB">
      <w:pPr>
        <w:spacing w:after="0" w:line="240" w:lineRule="auto"/>
        <w:jc w:val="center"/>
      </w:pPr>
      <w:r w:rsidRPr="006D17F2">
        <w:rPr>
          <w:rFonts w:ascii="Arial" w:hAnsi="Arial" w:cs="Arial"/>
          <w:b/>
          <w:sz w:val="24"/>
          <w:szCs w:val="24"/>
        </w:rPr>
        <w:t>Presidente da Câmara</w:t>
      </w:r>
    </w:p>
    <w:sectPr w:rsidR="00545361" w:rsidSect="00F0418C">
      <w:pgSz w:w="11906" w:h="16838"/>
      <w:pgMar w:top="156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6D"/>
    <w:rsid w:val="00545361"/>
    <w:rsid w:val="005E1A6D"/>
    <w:rsid w:val="00E75EFB"/>
    <w:rsid w:val="00F041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50676-4B11-42FC-A2D8-2E47AA86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A6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5E1A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5E1A6D"/>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5E1A6D"/>
    <w:rPr>
      <w:rFonts w:ascii="Times New Roman" w:eastAsia="Times New Roman" w:hAnsi="Times New Roman" w:cs="Times New Roman"/>
      <w:sz w:val="24"/>
      <w:szCs w:val="24"/>
      <w:lang w:eastAsia="pt-BR"/>
    </w:rPr>
  </w:style>
  <w:style w:type="paragraph" w:styleId="Ttulo">
    <w:name w:val="Title"/>
    <w:basedOn w:val="Normal"/>
    <w:link w:val="TtuloChar"/>
    <w:qFormat/>
    <w:rsid w:val="00E75EFB"/>
    <w:pPr>
      <w:widowControl w:val="0"/>
      <w:snapToGrid w:val="0"/>
      <w:spacing w:after="0" w:line="360" w:lineRule="exact"/>
      <w:jc w:val="center"/>
    </w:pPr>
    <w:rPr>
      <w:rFonts w:ascii="Arial" w:eastAsia="Times New Roman" w:hAnsi="Arial" w:cs="Times New Roman"/>
      <w:sz w:val="24"/>
      <w:szCs w:val="20"/>
      <w:lang w:eastAsia="pt-BR"/>
    </w:rPr>
  </w:style>
  <w:style w:type="character" w:customStyle="1" w:styleId="TtuloChar">
    <w:name w:val="Título Char"/>
    <w:basedOn w:val="Fontepargpadro"/>
    <w:link w:val="Ttulo"/>
    <w:rsid w:val="00E75EFB"/>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F0418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4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16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298</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2</cp:revision>
  <cp:lastPrinted>2022-02-22T12:07:00Z</cp:lastPrinted>
  <dcterms:created xsi:type="dcterms:W3CDTF">2022-02-22T11:45:00Z</dcterms:created>
  <dcterms:modified xsi:type="dcterms:W3CDTF">2022-02-22T12:07:00Z</dcterms:modified>
</cp:coreProperties>
</file>