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384A94">
        <w:rPr>
          <w:rFonts w:ascii="Arial" w:hAnsi="Arial" w:cs="Arial"/>
          <w:b/>
          <w:sz w:val="36"/>
          <w:szCs w:val="36"/>
        </w:rPr>
        <w:t>9</w:t>
      </w:r>
      <w:r w:rsidR="00845227">
        <w:rPr>
          <w:rFonts w:ascii="Arial" w:hAnsi="Arial" w:cs="Arial"/>
          <w:b/>
          <w:sz w:val="36"/>
          <w:szCs w:val="36"/>
        </w:rPr>
        <w:t>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845227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845227">
        <w:rPr>
          <w:rFonts w:ascii="Arial" w:hAnsi="Arial" w:cs="Arial"/>
          <w:b/>
          <w:bCs/>
          <w:iCs/>
          <w:szCs w:val="26"/>
        </w:rPr>
        <w:t>Autoriza o Poder Executivo a outorgar concessões administrativas de direito real de uso com promessa de doação de imóveis para os fins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845227">
        <w:rPr>
          <w:rFonts w:ascii="Arial" w:hAnsi="Arial" w:cs="Arial"/>
          <w:szCs w:val="26"/>
        </w:rPr>
        <w:t>extra</w:t>
      </w:r>
      <w:r w:rsidRPr="002A4E47">
        <w:rPr>
          <w:rFonts w:ascii="Arial" w:hAnsi="Arial" w:cs="Arial"/>
          <w:szCs w:val="26"/>
        </w:rPr>
        <w:t>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845227">
        <w:rPr>
          <w:rFonts w:ascii="Arial" w:hAnsi="Arial" w:cs="Arial"/>
          <w:szCs w:val="26"/>
        </w:rPr>
        <w:t>16</w:t>
      </w:r>
      <w:r w:rsidR="00384A94">
        <w:rPr>
          <w:rFonts w:ascii="Arial" w:hAnsi="Arial" w:cs="Arial"/>
          <w:szCs w:val="26"/>
        </w:rPr>
        <w:t xml:space="preserve"> de Dezembro</w:t>
      </w:r>
      <w:r w:rsidR="001C7D88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  <w:r w:rsidRPr="00645BE4">
        <w:rPr>
          <w:rFonts w:ascii="Arial" w:hAnsi="Arial" w:cs="Arial"/>
          <w:b/>
          <w:bCs/>
        </w:rPr>
        <w:t xml:space="preserve">Art. 1º </w:t>
      </w:r>
      <w:r w:rsidRPr="00645BE4">
        <w:rPr>
          <w:rFonts w:ascii="Arial" w:hAnsi="Arial" w:cs="Arial"/>
          <w:shd w:val="clear" w:color="auto" w:fill="FFFFFF"/>
        </w:rPr>
        <w:t>Fica o Poder Executivo autorizado a outorgar concessões administrativas de direito real de uso com promessa de doação dos imóveis abaixo identificados, por meio de licitação na modalidade de concorrência pública para a escolha da(s) concessionária(s).</w:t>
      </w: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</w:p>
    <w:p w:rsidR="00845227" w:rsidRPr="00645BE4" w:rsidRDefault="00845227" w:rsidP="00845227">
      <w:pPr>
        <w:spacing w:line="340" w:lineRule="exact"/>
        <w:ind w:firstLine="851"/>
        <w:jc w:val="both"/>
        <w:rPr>
          <w:rFonts w:ascii="Arial" w:hAnsi="Arial" w:cs="Arial"/>
          <w:snapToGrid w:val="0"/>
        </w:rPr>
      </w:pPr>
      <w:r w:rsidRPr="00645BE4">
        <w:rPr>
          <w:rFonts w:ascii="Arial" w:hAnsi="Arial" w:cs="Arial"/>
          <w:b/>
          <w:shd w:val="clear" w:color="auto" w:fill="FFFFFF"/>
        </w:rPr>
        <w:t>I –</w:t>
      </w:r>
      <w:r w:rsidRPr="00645BE4">
        <w:rPr>
          <w:rFonts w:ascii="Arial" w:hAnsi="Arial" w:cs="Arial"/>
          <w:shd w:val="clear" w:color="auto" w:fill="FFFFFF"/>
        </w:rPr>
        <w:t xml:space="preserve"> um lote de terreno urbano, de formato regular, sob o nº 05, da quadra nº 09, do loteamento Parque Industrial São Domingos, situado nesta cidade e comarca de Barra Bonita/SP, com área total de 614,46m², objeto da matrícula nº 18.628</w:t>
      </w:r>
      <w:r w:rsidRPr="00645BE4">
        <w:rPr>
          <w:rFonts w:ascii="Arial" w:hAnsi="Arial" w:cs="Arial"/>
          <w:snapToGrid w:val="0"/>
        </w:rPr>
        <w:t>, do Cartório de Registro de Imóveis local;</w:t>
      </w:r>
    </w:p>
    <w:p w:rsidR="00845227" w:rsidRPr="00645BE4" w:rsidRDefault="00845227" w:rsidP="00845227">
      <w:pPr>
        <w:spacing w:line="340" w:lineRule="exact"/>
        <w:ind w:firstLine="851"/>
        <w:jc w:val="both"/>
        <w:rPr>
          <w:rFonts w:ascii="Arial" w:hAnsi="Arial" w:cs="Arial"/>
          <w:snapToGrid w:val="0"/>
        </w:rPr>
      </w:pPr>
    </w:p>
    <w:p w:rsidR="00845227" w:rsidRPr="00645BE4" w:rsidRDefault="00845227" w:rsidP="00845227">
      <w:pPr>
        <w:spacing w:line="340" w:lineRule="exact"/>
        <w:ind w:firstLine="851"/>
        <w:jc w:val="both"/>
        <w:rPr>
          <w:rFonts w:ascii="Arial" w:hAnsi="Arial" w:cs="Arial"/>
          <w:snapToGrid w:val="0"/>
        </w:rPr>
      </w:pPr>
      <w:r w:rsidRPr="00645BE4">
        <w:rPr>
          <w:rFonts w:ascii="Arial" w:hAnsi="Arial" w:cs="Arial"/>
          <w:b/>
          <w:snapToGrid w:val="0"/>
        </w:rPr>
        <w:t>II –</w:t>
      </w:r>
      <w:r w:rsidRPr="00645BE4">
        <w:rPr>
          <w:rFonts w:ascii="Arial" w:hAnsi="Arial" w:cs="Arial"/>
          <w:snapToGrid w:val="0"/>
        </w:rPr>
        <w:t xml:space="preserve"> um </w:t>
      </w:r>
      <w:r w:rsidRPr="00645BE4">
        <w:rPr>
          <w:rFonts w:ascii="Arial" w:hAnsi="Arial" w:cs="Arial"/>
          <w:shd w:val="clear" w:color="auto" w:fill="FFFFFF"/>
        </w:rPr>
        <w:t>lote de terreno urbano, de formato regular, sob o nº 05 – porção “A”, da quadra nº 09, do Parque Industrial São Domingos, situado nesta cidade e comarca de Barra Bonita/SP, com área total de 614,46m², objeto da matrícula nº 18.629</w:t>
      </w:r>
      <w:r w:rsidRPr="00645BE4">
        <w:rPr>
          <w:rFonts w:ascii="Arial" w:hAnsi="Arial" w:cs="Arial"/>
          <w:snapToGrid w:val="0"/>
        </w:rPr>
        <w:t xml:space="preserve">, </w:t>
      </w:r>
      <w:r w:rsidRPr="00645BE4">
        <w:rPr>
          <w:rFonts w:ascii="Arial" w:hAnsi="Arial" w:cs="Arial"/>
        </w:rPr>
        <w:t>Livro 02, Registro Geral, do Cartório de Registro de Imóveis local;</w:t>
      </w:r>
    </w:p>
    <w:p w:rsidR="00845227" w:rsidRPr="00645BE4" w:rsidRDefault="00845227" w:rsidP="00845227">
      <w:pPr>
        <w:spacing w:line="340" w:lineRule="exact"/>
        <w:ind w:firstLine="851"/>
        <w:jc w:val="both"/>
        <w:rPr>
          <w:rFonts w:ascii="Arial" w:hAnsi="Arial" w:cs="Arial"/>
          <w:snapToGrid w:val="0"/>
        </w:rPr>
      </w:pPr>
    </w:p>
    <w:p w:rsidR="00845227" w:rsidRPr="00645BE4" w:rsidRDefault="00845227" w:rsidP="00845227">
      <w:pPr>
        <w:spacing w:line="340" w:lineRule="exact"/>
        <w:ind w:firstLine="851"/>
        <w:jc w:val="both"/>
        <w:rPr>
          <w:rFonts w:ascii="Arial" w:hAnsi="Arial" w:cs="Arial"/>
        </w:rPr>
      </w:pPr>
      <w:r w:rsidRPr="00645BE4">
        <w:rPr>
          <w:rFonts w:ascii="Arial" w:hAnsi="Arial" w:cs="Arial"/>
          <w:b/>
          <w:shd w:val="clear" w:color="auto" w:fill="FFFFFF"/>
        </w:rPr>
        <w:t>III –</w:t>
      </w:r>
      <w:r w:rsidRPr="00645BE4">
        <w:rPr>
          <w:rFonts w:ascii="Arial" w:hAnsi="Arial" w:cs="Arial"/>
          <w:shd w:val="clear" w:color="auto" w:fill="FFFFFF"/>
        </w:rPr>
        <w:t xml:space="preserve"> um lote de terreno urbano, de formato irregular, sob </w:t>
      </w:r>
      <w:r w:rsidRPr="00645BE4">
        <w:rPr>
          <w:rFonts w:ascii="Arial" w:hAnsi="Arial" w:cs="Arial"/>
        </w:rPr>
        <w:t>n° 09, da quadra 19, do Parque Industrial São Domingos,</w:t>
      </w:r>
      <w:r w:rsidRPr="00645BE4">
        <w:rPr>
          <w:rFonts w:ascii="Arial" w:hAnsi="Arial" w:cs="Arial"/>
          <w:shd w:val="clear" w:color="auto" w:fill="FFFFFF"/>
        </w:rPr>
        <w:t xml:space="preserve"> situado nesta cidade e comarca de Barra Bonita/SP, com área total de 1.170,75m², objeto da</w:t>
      </w:r>
      <w:r w:rsidRPr="00645BE4">
        <w:rPr>
          <w:rFonts w:ascii="Arial" w:hAnsi="Arial" w:cs="Arial"/>
        </w:rPr>
        <w:t xml:space="preserve"> Matrícula n°. 11.696, Livro 02, Registro Geral, do Cartório de Registro de Imóveis local;</w:t>
      </w:r>
    </w:p>
    <w:p w:rsidR="00845227" w:rsidRPr="00645BE4" w:rsidRDefault="00845227" w:rsidP="00845227">
      <w:pPr>
        <w:spacing w:line="340" w:lineRule="exact"/>
        <w:ind w:firstLine="851"/>
        <w:jc w:val="both"/>
        <w:rPr>
          <w:rFonts w:ascii="Arial" w:hAnsi="Arial" w:cs="Arial"/>
        </w:rPr>
      </w:pPr>
    </w:p>
    <w:p w:rsidR="00845227" w:rsidRPr="00645BE4" w:rsidRDefault="00845227" w:rsidP="00845227">
      <w:pPr>
        <w:spacing w:line="340" w:lineRule="exact"/>
        <w:ind w:firstLine="851"/>
        <w:jc w:val="both"/>
        <w:rPr>
          <w:rFonts w:ascii="Arial" w:hAnsi="Arial" w:cs="Arial"/>
        </w:rPr>
      </w:pPr>
      <w:r w:rsidRPr="00645BE4">
        <w:rPr>
          <w:rFonts w:ascii="Arial" w:hAnsi="Arial" w:cs="Arial"/>
          <w:b/>
        </w:rPr>
        <w:t xml:space="preserve">IV – </w:t>
      </w:r>
      <w:r w:rsidRPr="00645BE4">
        <w:rPr>
          <w:rFonts w:ascii="Arial" w:hAnsi="Arial" w:cs="Arial"/>
        </w:rPr>
        <w:t>um</w:t>
      </w:r>
      <w:r w:rsidRPr="00645BE4">
        <w:rPr>
          <w:rFonts w:ascii="Arial" w:hAnsi="Arial" w:cs="Arial"/>
          <w:b/>
        </w:rPr>
        <w:t xml:space="preserve"> </w:t>
      </w:r>
      <w:r w:rsidRPr="00645BE4">
        <w:rPr>
          <w:rFonts w:ascii="Arial" w:hAnsi="Arial" w:cs="Arial"/>
          <w:shd w:val="clear" w:color="auto" w:fill="FFFFFF"/>
        </w:rPr>
        <w:t>lote de terreno urbano, de formato irregular, sob o nº 03, da quadra nº 16, do Parque Industrial São Domingos, situado nesta cidade e comarca de Barra Bonita/SP, com área total de 522,00m², objeto da matrícula nº 13.286</w:t>
      </w:r>
      <w:r w:rsidRPr="00645BE4">
        <w:rPr>
          <w:rFonts w:ascii="Arial" w:hAnsi="Arial" w:cs="Arial"/>
          <w:snapToGrid w:val="0"/>
        </w:rPr>
        <w:t xml:space="preserve">, </w:t>
      </w:r>
      <w:r w:rsidRPr="00645BE4">
        <w:rPr>
          <w:rFonts w:ascii="Arial" w:hAnsi="Arial" w:cs="Arial"/>
        </w:rPr>
        <w:t>Livro 02, Registro Geral, do Cartório de Registro de Imóveis local;</w:t>
      </w:r>
    </w:p>
    <w:p w:rsidR="00845227" w:rsidRPr="00645BE4" w:rsidRDefault="00845227" w:rsidP="00845227">
      <w:pPr>
        <w:spacing w:line="340" w:lineRule="exact"/>
        <w:ind w:firstLine="851"/>
        <w:jc w:val="both"/>
        <w:rPr>
          <w:rFonts w:ascii="Arial" w:hAnsi="Arial" w:cs="Arial"/>
        </w:rPr>
      </w:pPr>
    </w:p>
    <w:p w:rsidR="00845227" w:rsidRPr="00645BE4" w:rsidRDefault="00845227" w:rsidP="00845227">
      <w:pPr>
        <w:spacing w:line="340" w:lineRule="exact"/>
        <w:ind w:firstLine="851"/>
        <w:jc w:val="both"/>
        <w:rPr>
          <w:rFonts w:ascii="Arial" w:hAnsi="Arial" w:cs="Arial"/>
        </w:rPr>
      </w:pPr>
      <w:r w:rsidRPr="00645BE4">
        <w:rPr>
          <w:rFonts w:ascii="Arial" w:hAnsi="Arial" w:cs="Arial"/>
          <w:b/>
        </w:rPr>
        <w:t xml:space="preserve">V – </w:t>
      </w:r>
      <w:r w:rsidRPr="00645BE4">
        <w:rPr>
          <w:rFonts w:ascii="Arial" w:hAnsi="Arial" w:cs="Arial"/>
        </w:rPr>
        <w:t>um</w:t>
      </w:r>
      <w:r w:rsidRPr="00645BE4">
        <w:rPr>
          <w:rFonts w:ascii="Arial" w:hAnsi="Arial" w:cs="Arial"/>
          <w:b/>
        </w:rPr>
        <w:t xml:space="preserve"> </w:t>
      </w:r>
      <w:r w:rsidRPr="00645BE4">
        <w:rPr>
          <w:rFonts w:ascii="Arial" w:hAnsi="Arial" w:cs="Arial"/>
          <w:shd w:val="clear" w:color="auto" w:fill="FFFFFF"/>
        </w:rPr>
        <w:t>lote de terreno urbano, de formato regular, sob nº 07, da quadra nº 09, do Parque Industrial São Domingos, situado nesta cidade e comarca de Barra Bonita/SP, com área total de 1.228,92m², objeto da matrícula nº 9.130</w:t>
      </w:r>
      <w:r w:rsidRPr="00645BE4">
        <w:rPr>
          <w:rFonts w:ascii="Arial" w:hAnsi="Arial" w:cs="Arial"/>
          <w:snapToGrid w:val="0"/>
        </w:rPr>
        <w:t xml:space="preserve">, </w:t>
      </w:r>
      <w:r w:rsidRPr="00645BE4">
        <w:rPr>
          <w:rFonts w:ascii="Arial" w:hAnsi="Arial" w:cs="Arial"/>
        </w:rPr>
        <w:t>Livro 02, Registro Geral, do Cartório de Registro de Imóveis local,</w:t>
      </w:r>
    </w:p>
    <w:p w:rsidR="00845227" w:rsidRPr="00645BE4" w:rsidRDefault="00845227" w:rsidP="00845227">
      <w:pPr>
        <w:spacing w:line="340" w:lineRule="exact"/>
        <w:ind w:firstLine="851"/>
        <w:jc w:val="both"/>
        <w:rPr>
          <w:rFonts w:ascii="Arial" w:hAnsi="Arial" w:cs="Arial"/>
          <w:b/>
        </w:rPr>
      </w:pP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</w:p>
    <w:p w:rsidR="00845227" w:rsidRPr="00645BE4" w:rsidRDefault="00845227" w:rsidP="00845227">
      <w:pPr>
        <w:spacing w:line="340" w:lineRule="exact"/>
        <w:ind w:firstLine="851"/>
        <w:jc w:val="both"/>
        <w:rPr>
          <w:rFonts w:ascii="Arial" w:hAnsi="Arial" w:cs="Arial"/>
          <w:b/>
        </w:rPr>
      </w:pPr>
      <w:r w:rsidRPr="00645BE4">
        <w:rPr>
          <w:rFonts w:ascii="Arial" w:hAnsi="Arial" w:cs="Arial"/>
          <w:b/>
        </w:rPr>
        <w:t xml:space="preserve">VI – </w:t>
      </w:r>
      <w:r w:rsidRPr="00645BE4">
        <w:rPr>
          <w:rFonts w:ascii="Arial" w:hAnsi="Arial" w:cs="Arial"/>
        </w:rPr>
        <w:t xml:space="preserve">uma </w:t>
      </w:r>
      <w:r w:rsidRPr="00645BE4">
        <w:rPr>
          <w:rFonts w:ascii="Arial" w:hAnsi="Arial" w:cs="Arial"/>
          <w:shd w:val="clear" w:color="auto" w:fill="FFFFFF"/>
        </w:rPr>
        <w:t xml:space="preserve">gleba de terras denominada “Fazenda São Domingos – Gleba B-2-1-B Remanescente e Gleba B-2-1-B/8”, situada nesta cidade e comarca de Barra </w:t>
      </w:r>
      <w:r w:rsidRPr="00645BE4">
        <w:rPr>
          <w:rFonts w:ascii="Arial" w:hAnsi="Arial" w:cs="Arial"/>
          <w:shd w:val="clear" w:color="auto" w:fill="FFFFFF"/>
        </w:rPr>
        <w:lastRenderedPageBreak/>
        <w:t>Bonita/SP, com área total de 11.005,44m², objeto da matrícula nº 33.079</w:t>
      </w:r>
      <w:r w:rsidRPr="00645BE4">
        <w:rPr>
          <w:rFonts w:ascii="Arial" w:hAnsi="Arial" w:cs="Arial"/>
          <w:snapToGrid w:val="0"/>
        </w:rPr>
        <w:t xml:space="preserve">, </w:t>
      </w:r>
      <w:r w:rsidRPr="00645BE4">
        <w:rPr>
          <w:rFonts w:ascii="Arial" w:hAnsi="Arial" w:cs="Arial"/>
        </w:rPr>
        <w:t>Livro 02, Registro Geral, do Cartório de Registro de Imóveis local.</w:t>
      </w: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  <w:r w:rsidRPr="00645BE4">
        <w:rPr>
          <w:rFonts w:ascii="Arial" w:hAnsi="Arial" w:cs="Arial"/>
          <w:b/>
        </w:rPr>
        <w:t>Art. 2º </w:t>
      </w:r>
      <w:r w:rsidRPr="00645BE4">
        <w:rPr>
          <w:rFonts w:ascii="Arial" w:hAnsi="Arial" w:cs="Arial"/>
          <w:shd w:val="clear" w:color="auto" w:fill="FFFFFF"/>
        </w:rPr>
        <w:t>Os imóveis serão destinados à instalação de empresas atuantes no ramo industrial.</w:t>
      </w: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  <w:r w:rsidRPr="00645BE4">
        <w:rPr>
          <w:rFonts w:ascii="Arial" w:hAnsi="Arial" w:cs="Arial"/>
          <w:b/>
          <w:shd w:val="clear" w:color="auto" w:fill="FFFFFF"/>
        </w:rPr>
        <w:t>§ 1º</w:t>
      </w:r>
      <w:r w:rsidRPr="00645BE4">
        <w:rPr>
          <w:rFonts w:ascii="Arial" w:hAnsi="Arial" w:cs="Arial"/>
          <w:shd w:val="clear" w:color="auto" w:fill="FFFFFF"/>
        </w:rPr>
        <w:t xml:space="preserve"> Durante o prazo estabelecido no artigo 4º, as concessionárias não poderão dispor, sob nenhum título, dos imóveis concedidos, ficando proibidas de:</w:t>
      </w: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</w:p>
    <w:p w:rsidR="00845227" w:rsidRPr="00645BE4" w:rsidRDefault="00845227" w:rsidP="00845227">
      <w:pPr>
        <w:pStyle w:val="PargrafodaLista"/>
        <w:numPr>
          <w:ilvl w:val="0"/>
          <w:numId w:val="31"/>
        </w:numPr>
        <w:shd w:val="clear" w:color="auto" w:fill="FFFFFF"/>
        <w:tabs>
          <w:tab w:val="left" w:pos="2410"/>
        </w:tabs>
        <w:spacing w:after="0" w:line="340" w:lineRule="exact"/>
        <w:ind w:left="0" w:firstLine="85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645BE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Transferir, parcial ou totalmente, os direitos adquiridos com as concessõ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</w:t>
      </w:r>
      <w:r w:rsidRPr="00645BE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 de uso;</w:t>
      </w: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</w:p>
    <w:p w:rsidR="00845227" w:rsidRPr="00645BE4" w:rsidRDefault="00845227" w:rsidP="00845227">
      <w:pPr>
        <w:pStyle w:val="PargrafodaLista"/>
        <w:numPr>
          <w:ilvl w:val="0"/>
          <w:numId w:val="31"/>
        </w:numPr>
        <w:shd w:val="clear" w:color="auto" w:fill="FFFFFF"/>
        <w:tabs>
          <w:tab w:val="left" w:pos="2410"/>
        </w:tabs>
        <w:spacing w:after="0" w:line="340" w:lineRule="exact"/>
        <w:ind w:left="0" w:firstLine="85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645BE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Oferecer os imóveis como garantia de obrigação,</w:t>
      </w:r>
    </w:p>
    <w:p w:rsidR="00845227" w:rsidRPr="00645BE4" w:rsidRDefault="00845227" w:rsidP="00845227">
      <w:pPr>
        <w:pStyle w:val="PargrafodaLista"/>
        <w:tabs>
          <w:tab w:val="left" w:pos="2410"/>
        </w:tabs>
        <w:spacing w:after="0" w:line="340" w:lineRule="exact"/>
        <w:ind w:left="0" w:firstLine="851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845227" w:rsidRPr="00645BE4" w:rsidRDefault="00845227" w:rsidP="00845227">
      <w:pPr>
        <w:pStyle w:val="PargrafodaLista"/>
        <w:numPr>
          <w:ilvl w:val="0"/>
          <w:numId w:val="31"/>
        </w:numPr>
        <w:shd w:val="clear" w:color="auto" w:fill="FFFFFF"/>
        <w:tabs>
          <w:tab w:val="left" w:pos="2410"/>
        </w:tabs>
        <w:spacing w:after="0" w:line="340" w:lineRule="exact"/>
        <w:ind w:left="0" w:firstLine="85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645BE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Desviar sua finalidade ou executar atividades contrárias ao interesse público.</w:t>
      </w:r>
    </w:p>
    <w:p w:rsidR="00845227" w:rsidRPr="00645BE4" w:rsidRDefault="00845227" w:rsidP="00845227">
      <w:pPr>
        <w:pStyle w:val="PargrafodaLista"/>
        <w:tabs>
          <w:tab w:val="left" w:pos="2410"/>
        </w:tabs>
        <w:spacing w:after="0" w:line="340" w:lineRule="exact"/>
        <w:ind w:firstLine="851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845227" w:rsidRPr="00645BE4" w:rsidRDefault="00845227" w:rsidP="00845227">
      <w:pPr>
        <w:pStyle w:val="PargrafodaLista"/>
        <w:shd w:val="clear" w:color="auto" w:fill="FFFFFF"/>
        <w:tabs>
          <w:tab w:val="left" w:pos="2410"/>
        </w:tabs>
        <w:spacing w:after="0" w:line="340" w:lineRule="exact"/>
        <w:ind w:left="0" w:firstLine="85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645BE4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§ 2º</w:t>
      </w:r>
      <w:r w:rsidRPr="00645BE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As concessionárias defenderão os imóveis contra esbulhos, invasões e outros usos desautorizados pelo concedente, sob pena de arcar com a indenização pelos danos ocorridos.</w:t>
      </w: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highlight w:val="yellow"/>
        </w:rPr>
      </w:pP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b/>
        </w:rPr>
      </w:pPr>
      <w:r w:rsidRPr="00645BE4">
        <w:rPr>
          <w:rFonts w:ascii="Arial" w:hAnsi="Arial" w:cs="Arial"/>
        </w:rPr>
        <w:t> </w:t>
      </w:r>
      <w:r w:rsidRPr="00645BE4">
        <w:rPr>
          <w:rFonts w:ascii="Arial" w:hAnsi="Arial" w:cs="Arial"/>
          <w:b/>
          <w:spacing w:val="-4"/>
        </w:rPr>
        <w:t xml:space="preserve">Art. 3º </w:t>
      </w:r>
      <w:r w:rsidRPr="00645BE4">
        <w:rPr>
          <w:rFonts w:ascii="Arial" w:hAnsi="Arial" w:cs="Arial"/>
          <w:spacing w:val="-4"/>
        </w:rPr>
        <w:t>Além das obrigações contidas no artigo anterior, as concessionárias deverão cumprir todas as cláusulas previstas nos editais de concorrência pública e contratos decorrentes.</w:t>
      </w:r>
      <w:r w:rsidRPr="00645BE4">
        <w:rPr>
          <w:rFonts w:ascii="Arial" w:hAnsi="Arial" w:cs="Arial"/>
          <w:b/>
        </w:rPr>
        <w:t xml:space="preserve"> </w:t>
      </w: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  <w:b/>
        </w:rPr>
      </w:pP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</w:rPr>
      </w:pPr>
      <w:r w:rsidRPr="00645BE4">
        <w:rPr>
          <w:rFonts w:ascii="Arial" w:hAnsi="Arial" w:cs="Arial"/>
          <w:b/>
        </w:rPr>
        <w:t>Parágrafo único.</w:t>
      </w:r>
      <w:r w:rsidRPr="00645BE4">
        <w:rPr>
          <w:rFonts w:ascii="Arial" w:hAnsi="Arial" w:cs="Arial"/>
        </w:rPr>
        <w:t xml:space="preserve"> O descumprimento das obrigações previstas nesta Lei, nos </w:t>
      </w:r>
      <w:r w:rsidRPr="00645BE4">
        <w:rPr>
          <w:rFonts w:ascii="Arial" w:hAnsi="Arial" w:cs="Arial"/>
          <w:spacing w:val="-4"/>
        </w:rPr>
        <w:t>editais de concorrência pública e contratos decorrentes</w:t>
      </w:r>
      <w:r w:rsidRPr="00645BE4">
        <w:rPr>
          <w:rFonts w:ascii="Arial" w:hAnsi="Arial" w:cs="Arial"/>
        </w:rPr>
        <w:t>, implicará na imediata revogação das concessões, com a perda das benfeitorias eventualmente existentes, sem direito a indenização, independentemente de notificação judicial ou extrajudicial, e na consequente retrocessão dos bens ao patrimônio municipal.</w:t>
      </w:r>
    </w:p>
    <w:p w:rsidR="00845227" w:rsidRPr="00645BE4" w:rsidRDefault="00845227" w:rsidP="00845227">
      <w:pPr>
        <w:shd w:val="clear" w:color="auto" w:fill="FFFFFF"/>
        <w:spacing w:line="340" w:lineRule="exact"/>
        <w:ind w:firstLine="851"/>
        <w:jc w:val="both"/>
        <w:outlineLvl w:val="0"/>
        <w:rPr>
          <w:rFonts w:ascii="Arial" w:hAnsi="Arial" w:cs="Arial"/>
        </w:rPr>
      </w:pPr>
    </w:p>
    <w:p w:rsidR="00845227" w:rsidRPr="00645BE4" w:rsidRDefault="00845227" w:rsidP="00845227">
      <w:pPr>
        <w:spacing w:line="340" w:lineRule="exact"/>
        <w:ind w:right="141" w:firstLine="851"/>
        <w:jc w:val="both"/>
        <w:rPr>
          <w:rFonts w:ascii="Arial" w:hAnsi="Arial" w:cs="Arial"/>
        </w:rPr>
      </w:pPr>
      <w:r w:rsidRPr="00645BE4">
        <w:rPr>
          <w:rFonts w:ascii="Arial" w:hAnsi="Arial" w:cs="Arial"/>
          <w:b/>
        </w:rPr>
        <w:t>Art. 4º </w:t>
      </w:r>
      <w:r w:rsidRPr="00645BE4">
        <w:rPr>
          <w:rFonts w:ascii="Arial" w:hAnsi="Arial" w:cs="Arial"/>
        </w:rPr>
        <w:t>As concessões de direito real de uso de que tratam esta Lei serão outorgadas pelo prazo de 10 (dez) anos e se converterão em doações, desde que cumpridas todas as exigências constantes nesta Lei, nos editais de concorrência pública e contratos decorrentes, expressamente atestadas pelo Poder Executivo Municipal, em processos administrativos próprios.</w:t>
      </w:r>
    </w:p>
    <w:p w:rsidR="00845227" w:rsidRPr="00645BE4" w:rsidRDefault="00845227" w:rsidP="00845227">
      <w:pPr>
        <w:spacing w:line="340" w:lineRule="exact"/>
        <w:ind w:right="141" w:firstLine="851"/>
        <w:jc w:val="both"/>
        <w:rPr>
          <w:rFonts w:ascii="Arial" w:hAnsi="Arial" w:cs="Arial"/>
        </w:rPr>
      </w:pPr>
    </w:p>
    <w:p w:rsidR="00845227" w:rsidRPr="00645BE4" w:rsidRDefault="00845227" w:rsidP="00845227">
      <w:pPr>
        <w:spacing w:line="340" w:lineRule="exact"/>
        <w:ind w:right="141" w:firstLine="851"/>
        <w:jc w:val="both"/>
        <w:rPr>
          <w:rFonts w:ascii="Arial" w:hAnsi="Arial" w:cs="Arial"/>
        </w:rPr>
      </w:pPr>
      <w:r w:rsidRPr="00645BE4">
        <w:rPr>
          <w:rFonts w:ascii="Arial" w:hAnsi="Arial" w:cs="Arial"/>
          <w:b/>
        </w:rPr>
        <w:t xml:space="preserve">Art. 5º </w:t>
      </w:r>
      <w:r w:rsidRPr="00645BE4">
        <w:rPr>
          <w:rFonts w:ascii="Arial" w:hAnsi="Arial" w:cs="Arial"/>
        </w:rPr>
        <w:t>Para a concretização das concessões e posteriores doações dos imóveis, fica o Prefeito autorizado a assinar os competentes termos de contrato, escrituras públicas de doação e demais documentos que se fizerem necessários.</w:t>
      </w:r>
    </w:p>
    <w:p w:rsidR="00845227" w:rsidRPr="00645BE4" w:rsidRDefault="00845227" w:rsidP="00845227">
      <w:pPr>
        <w:spacing w:line="340" w:lineRule="exact"/>
        <w:ind w:right="141" w:firstLine="851"/>
        <w:jc w:val="both"/>
        <w:rPr>
          <w:rFonts w:ascii="Arial" w:hAnsi="Arial" w:cs="Arial"/>
        </w:rPr>
      </w:pPr>
    </w:p>
    <w:p w:rsidR="00845227" w:rsidRDefault="00845227" w:rsidP="00845227">
      <w:pPr>
        <w:spacing w:line="340" w:lineRule="exact"/>
        <w:ind w:right="141" w:firstLine="851"/>
        <w:jc w:val="both"/>
        <w:rPr>
          <w:rFonts w:ascii="Arial" w:hAnsi="Arial" w:cs="Arial"/>
        </w:rPr>
      </w:pPr>
      <w:r w:rsidRPr="00645BE4">
        <w:rPr>
          <w:rFonts w:ascii="Arial" w:hAnsi="Arial" w:cs="Arial"/>
          <w:b/>
        </w:rPr>
        <w:lastRenderedPageBreak/>
        <w:t>Art. 6º</w:t>
      </w:r>
      <w:r w:rsidRPr="00645BE4">
        <w:rPr>
          <w:rFonts w:ascii="Arial" w:hAnsi="Arial" w:cs="Arial"/>
        </w:rPr>
        <w:t xml:space="preserve"> As despesas decorrentes da presente Lei correrão por conta das concessionárias.</w:t>
      </w:r>
    </w:p>
    <w:p w:rsidR="00845227" w:rsidRDefault="00845227" w:rsidP="00845227">
      <w:pPr>
        <w:spacing w:line="340" w:lineRule="exact"/>
        <w:ind w:right="141" w:firstLine="851"/>
        <w:jc w:val="both"/>
        <w:rPr>
          <w:rFonts w:ascii="Arial" w:hAnsi="Arial" w:cs="Arial"/>
        </w:rPr>
      </w:pPr>
    </w:p>
    <w:p w:rsidR="00784911" w:rsidRDefault="00845227" w:rsidP="00845227">
      <w:pPr>
        <w:spacing w:line="340" w:lineRule="exact"/>
        <w:ind w:right="141" w:firstLine="851"/>
        <w:jc w:val="both"/>
        <w:rPr>
          <w:rFonts w:ascii="Arial" w:hAnsi="Arial" w:cs="Arial"/>
        </w:rPr>
      </w:pPr>
      <w:r w:rsidRPr="00645BE4">
        <w:rPr>
          <w:rFonts w:ascii="Arial" w:hAnsi="Arial" w:cs="Arial"/>
          <w:b/>
        </w:rPr>
        <w:t>Art. 7º</w:t>
      </w:r>
      <w:r w:rsidRPr="00645BE4">
        <w:rPr>
          <w:rFonts w:ascii="Arial" w:hAnsi="Arial" w:cs="Arial"/>
        </w:rPr>
        <w:t xml:space="preserve"> Esta Lei entra em vigor na data de sua publicação, revogadas as disposições em contrário, em especial as Leis </w:t>
      </w:r>
      <w:proofErr w:type="spellStart"/>
      <w:r w:rsidRPr="00645BE4">
        <w:rPr>
          <w:rFonts w:ascii="Arial" w:hAnsi="Arial" w:cs="Arial"/>
        </w:rPr>
        <w:t>nºs</w:t>
      </w:r>
      <w:proofErr w:type="spellEnd"/>
      <w:r w:rsidRPr="00645BE4">
        <w:rPr>
          <w:rFonts w:ascii="Arial" w:hAnsi="Arial" w:cs="Arial"/>
        </w:rPr>
        <w:t xml:space="preserve"> 3.368, de 24 de março de 2020 e 3.369, de 20 de abril de 2020.</w:t>
      </w:r>
    </w:p>
    <w:p w:rsidR="00431B5D" w:rsidRPr="00384A94" w:rsidRDefault="00431B5D" w:rsidP="00784911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845227">
        <w:rPr>
          <w:rFonts w:ascii="Arial" w:hAnsi="Arial" w:cs="Arial"/>
          <w:szCs w:val="26"/>
        </w:rPr>
        <w:t>16</w:t>
      </w:r>
      <w:bookmarkStart w:id="0" w:name="_GoBack"/>
      <w:bookmarkEnd w:id="0"/>
      <w:r w:rsidR="00384A94">
        <w:rPr>
          <w:rFonts w:ascii="Arial" w:hAnsi="Arial" w:cs="Arial"/>
          <w:szCs w:val="26"/>
        </w:rPr>
        <w:t xml:space="preserve"> de Dezembro</w:t>
      </w:r>
      <w:r w:rsidR="002401E7" w:rsidRPr="00431B5D">
        <w:rPr>
          <w:rFonts w:ascii="Arial" w:hAnsi="Arial" w:cs="Arial"/>
          <w:szCs w:val="26"/>
        </w:rPr>
        <w:t xml:space="preserve"> de 2021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4911" w:rsidRPr="00431B5D" w:rsidRDefault="0078491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2021-12-14T11:16:00Z</cp:lastPrinted>
  <dcterms:created xsi:type="dcterms:W3CDTF">2021-12-14T11:12:00Z</dcterms:created>
  <dcterms:modified xsi:type="dcterms:W3CDTF">2021-12-14T11:18:00Z</dcterms:modified>
</cp:coreProperties>
</file>