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1C7D88">
        <w:rPr>
          <w:rFonts w:ascii="Arial" w:hAnsi="Arial" w:cs="Arial"/>
          <w:b/>
          <w:sz w:val="36"/>
          <w:szCs w:val="36"/>
        </w:rPr>
        <w:t>8</w:t>
      </w:r>
      <w:r w:rsidR="00007067">
        <w:rPr>
          <w:rFonts w:ascii="Arial" w:hAnsi="Arial" w:cs="Arial"/>
          <w:b/>
          <w:sz w:val="36"/>
          <w:szCs w:val="36"/>
        </w:rPr>
        <w:t>5</w:t>
      </w:r>
      <w:bookmarkStart w:id="0" w:name="_GoBack"/>
      <w:bookmarkEnd w:id="0"/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A54989" w:rsidRDefault="006C5DEC" w:rsidP="00DA4940">
      <w:pPr>
        <w:widowControl w:val="0"/>
        <w:ind w:left="3402"/>
        <w:jc w:val="both"/>
        <w:rPr>
          <w:rStyle w:val="Forte"/>
          <w:rFonts w:ascii="Arial" w:hAnsi="Arial" w:cs="Arial"/>
          <w:sz w:val="28"/>
          <w:szCs w:val="26"/>
        </w:rPr>
      </w:pPr>
      <w:r w:rsidRPr="006C5DEC">
        <w:rPr>
          <w:rFonts w:ascii="Arial" w:hAnsi="Arial" w:cs="Arial"/>
          <w:b/>
          <w:bCs/>
          <w:iCs/>
          <w:sz w:val="28"/>
          <w:szCs w:val="26"/>
        </w:rPr>
        <w:t>Institui no Calendário oficial de eventos do Município da Estância Turística de Barra Bonita o "Abril Laranja" Mês de Prevenção a Crueldade Animal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C5DEC">
        <w:rPr>
          <w:rFonts w:ascii="Arial" w:hAnsi="Arial" w:cs="Arial"/>
          <w:szCs w:val="26"/>
        </w:rPr>
        <w:t>25</w:t>
      </w:r>
      <w:r w:rsidR="009538A3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 xml:space="preserve">Outubro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 w:rsidRPr="00ED2ED4">
        <w:rPr>
          <w:rFonts w:ascii="Arial" w:hAnsi="Arial" w:cs="Arial"/>
          <w:b/>
        </w:rPr>
        <w:t>Art. 1° -</w:t>
      </w:r>
      <w:r>
        <w:rPr>
          <w:rFonts w:ascii="Arial" w:hAnsi="Arial" w:cs="Arial"/>
        </w:rPr>
        <w:t xml:space="preserve"> </w:t>
      </w:r>
      <w:r w:rsidRPr="008D6FF5">
        <w:rPr>
          <w:rFonts w:ascii="Arial" w:hAnsi="Arial" w:cs="Arial"/>
        </w:rPr>
        <w:t>Fica instituído no calendário de eventos da Estância Turística de Barra Bonita, o Abril Laranja – Mês de Prevenção a Crueldade Animal, visando a reflexão e promoção de eventos de conscientização acerca da proteção animal, alinhado ao calendário mundial e nacional, visto que tal mês é amplamente reconhecido nesta temática.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Parágrafo único -</w:t>
      </w:r>
      <w:r>
        <w:rPr>
          <w:rFonts w:ascii="Arial" w:hAnsi="Arial" w:cs="Arial"/>
        </w:rPr>
        <w:t xml:space="preserve"> </w:t>
      </w:r>
      <w:r w:rsidRPr="008D6FF5">
        <w:rPr>
          <w:rFonts w:ascii="Arial" w:hAnsi="Arial" w:cs="Arial"/>
        </w:rPr>
        <w:t>A intuição do Abril Laranja tem, dentre outros, os seguintes objetivos: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 –</w:t>
      </w:r>
      <w:r w:rsidRPr="008D6FF5">
        <w:rPr>
          <w:rFonts w:ascii="Arial" w:hAnsi="Arial" w:cs="Arial"/>
        </w:rPr>
        <w:t xml:space="preserve"> Promover ações que tragam proteção e qualidade de vida aos animais;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II –</w:t>
      </w:r>
      <w:r w:rsidRPr="008D6FF5">
        <w:rPr>
          <w:rFonts w:ascii="Arial" w:hAnsi="Arial" w:cs="Arial"/>
        </w:rPr>
        <w:t xml:space="preserve"> Divulgar formas de se denunciar maus tratos a animais;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Sensibilizar a população de Barra Bonita</w:t>
      </w:r>
      <w:r w:rsidRPr="008D6FF5">
        <w:rPr>
          <w:rFonts w:ascii="Arial" w:hAnsi="Arial" w:cs="Arial"/>
        </w:rPr>
        <w:t xml:space="preserve"> sobre a importância da saúde, proteção, direitos dos animais e acerca dos principais tipos de maus tratos através de palestras, seminários e eventos;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IV –</w:t>
      </w:r>
      <w:r w:rsidRPr="008D6FF5">
        <w:rPr>
          <w:rFonts w:ascii="Arial" w:hAnsi="Arial" w:cs="Arial"/>
        </w:rPr>
        <w:t xml:space="preserve"> Estimular a adoção e a guarda responsável de animais domésticos;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V –</w:t>
      </w:r>
      <w:r w:rsidRPr="008D6FF5">
        <w:rPr>
          <w:rFonts w:ascii="Arial" w:hAnsi="Arial" w:cs="Arial"/>
        </w:rPr>
        <w:t xml:space="preserve"> Propiciar espaços para informação e convivência;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VI –</w:t>
      </w:r>
      <w:r w:rsidRPr="008D6FF5">
        <w:rPr>
          <w:rFonts w:ascii="Arial" w:hAnsi="Arial" w:cs="Arial"/>
        </w:rPr>
        <w:t xml:space="preserve"> Estimular campanhas informativas de castração, chipagem e tutela responsável de animais;</w:t>
      </w:r>
    </w:p>
    <w:p w:rsidR="006C5DEC" w:rsidRDefault="006C5DEC" w:rsidP="006C5DEC">
      <w:pPr>
        <w:jc w:val="both"/>
        <w:rPr>
          <w:rFonts w:ascii="Arial" w:hAnsi="Arial" w:cs="Arial"/>
        </w:rPr>
      </w:pP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Art. 2º -</w:t>
      </w:r>
      <w:r>
        <w:rPr>
          <w:rFonts w:ascii="Arial" w:hAnsi="Arial" w:cs="Arial"/>
        </w:rPr>
        <w:t xml:space="preserve"> </w:t>
      </w:r>
      <w:r w:rsidRPr="008D6FF5">
        <w:rPr>
          <w:rFonts w:ascii="Arial" w:hAnsi="Arial" w:cs="Arial"/>
        </w:rPr>
        <w:t xml:space="preserve"> Promover eventos de educação ambiental como palestras, lives nas redes sociais, campanhas, mobilizações e outras atividades que contemplem o tema abandono e maus tratos contra os animais a fim de: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 –</w:t>
      </w:r>
      <w:r w:rsidRPr="008D6FF5">
        <w:rPr>
          <w:rFonts w:ascii="Arial" w:hAnsi="Arial" w:cs="Arial"/>
        </w:rPr>
        <w:t xml:space="preserve"> Diminuir o número de animais nas ruas, mostrando a importância da tutela responsável e da castração;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II –</w:t>
      </w:r>
      <w:r w:rsidRPr="008D6FF5">
        <w:rPr>
          <w:rFonts w:ascii="Arial" w:hAnsi="Arial" w:cs="Arial"/>
        </w:rPr>
        <w:t xml:space="preserve"> Sensibilizar a população sobre o tráfico de animais silvestres;</w:t>
      </w: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III –</w:t>
      </w:r>
      <w:r w:rsidRPr="008D6FF5">
        <w:rPr>
          <w:rFonts w:ascii="Arial" w:hAnsi="Arial" w:cs="Arial"/>
        </w:rPr>
        <w:t xml:space="preserve"> Incentivar a divulgação de materiais que alertem sobre os problemas decorrentes do abandono, das zoonoses, da posse irregular de animais selvagens, e a importância da participação da população na conscientização da preservação e do bem estar-animal;</w:t>
      </w: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IV –</w:t>
      </w:r>
      <w:r w:rsidRPr="008D6FF5">
        <w:rPr>
          <w:rFonts w:ascii="Arial" w:hAnsi="Arial" w:cs="Arial"/>
        </w:rPr>
        <w:t xml:space="preserve"> Sensibilizar a população acerca da importância de medidas preventivas de zoonoses decorrentes da não vacinação dos animais domésticos;</w:t>
      </w: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</w:p>
    <w:p w:rsidR="006C5DEC" w:rsidRPr="008D6FF5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</w:r>
      <w:r w:rsidRPr="00ED2ED4">
        <w:rPr>
          <w:rFonts w:ascii="Arial" w:hAnsi="Arial" w:cs="Arial"/>
          <w:b/>
        </w:rPr>
        <w:t>V –</w:t>
      </w:r>
      <w:r w:rsidRPr="008D6FF5">
        <w:rPr>
          <w:rFonts w:ascii="Arial" w:hAnsi="Arial" w:cs="Arial"/>
        </w:rPr>
        <w:t xml:space="preserve"> Visibilizar e trazer consciência a população a respeito da legislação municipal acerca da proteção animal;</w:t>
      </w: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VI –</w:t>
      </w:r>
      <w:r w:rsidRPr="008D6FF5">
        <w:rPr>
          <w:rFonts w:ascii="Arial" w:hAnsi="Arial" w:cs="Arial"/>
        </w:rPr>
        <w:t xml:space="preserve"> Promover junto às Escolas do município, ações de educação e conscientização a respeito da pauta</w:t>
      </w:r>
      <w:r>
        <w:rPr>
          <w:rFonts w:ascii="Arial" w:hAnsi="Arial" w:cs="Arial"/>
        </w:rPr>
        <w:t>.</w:t>
      </w: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36809">
        <w:rPr>
          <w:rFonts w:ascii="Arial" w:hAnsi="Arial" w:cs="Arial"/>
          <w:b/>
        </w:rPr>
        <w:t>Parágrafo Único –</w:t>
      </w:r>
      <w:r>
        <w:rPr>
          <w:rFonts w:ascii="Arial" w:hAnsi="Arial" w:cs="Arial"/>
        </w:rPr>
        <w:t xml:space="preserve"> as ações e eventos serão desenvolvidos pelo Centro de Controle de Zoonoses, em parceria com as demais Secretarias do Poder Executivo Municipal, bem como com parcerias com Polícia Ambiental, Universidade, ONG´s e demais entidades que desenvolvam trabalhos relativos ao bem-estar animal.</w:t>
      </w:r>
    </w:p>
    <w:p w:rsidR="006C5DEC" w:rsidRPr="008D6FF5" w:rsidRDefault="006C5DEC" w:rsidP="006C5DEC">
      <w:pPr>
        <w:jc w:val="both"/>
        <w:rPr>
          <w:rFonts w:ascii="Arial" w:hAnsi="Arial" w:cs="Arial"/>
        </w:rPr>
      </w:pP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2ED4">
        <w:rPr>
          <w:rFonts w:ascii="Arial" w:hAnsi="Arial" w:cs="Arial"/>
          <w:b/>
        </w:rPr>
        <w:t>Art. 3º -</w:t>
      </w:r>
      <w:r>
        <w:rPr>
          <w:rFonts w:ascii="Arial" w:hAnsi="Arial" w:cs="Arial"/>
        </w:rPr>
        <w:t xml:space="preserve"> </w:t>
      </w:r>
      <w:r w:rsidRPr="008D6FF5">
        <w:rPr>
          <w:rFonts w:ascii="Arial" w:hAnsi="Arial" w:cs="Arial"/>
        </w:rPr>
        <w:t>Para regularidade e longevidade dos efeitos e objetivos desta Lei, será incentivada a iluminação ou decoração voluntária da parte externa de prédios públicos e privados com decorações, luzes ou faixas na cor laranja durante todo o mês de abril, a título de simbologia, assim como o símbolo do “laço laranja”, sendo também incentivado uso voluntário de laços laranja por servidores municipais e cidadãos de Barra Bonita como um todo.</w:t>
      </w:r>
    </w:p>
    <w:p w:rsidR="006C5DEC" w:rsidRPr="008D6FF5" w:rsidRDefault="006C5DEC" w:rsidP="006C5DEC">
      <w:pPr>
        <w:jc w:val="both"/>
        <w:rPr>
          <w:rFonts w:ascii="Arial" w:hAnsi="Arial" w:cs="Arial"/>
        </w:rPr>
      </w:pP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315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A03150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</w:t>
      </w:r>
      <w:r w:rsidRPr="008D6FF5">
        <w:rPr>
          <w:rFonts w:ascii="Arial" w:hAnsi="Arial" w:cs="Arial"/>
        </w:rPr>
        <w:t>Os recursos necessários para atender as despesas com execução desta lei, serão obtidos mediante doações e campanhas com a população e a iniciativa privada, sem acarretar ônus para o Município.</w:t>
      </w:r>
    </w:p>
    <w:p w:rsidR="006C5DEC" w:rsidRDefault="006C5DEC" w:rsidP="006C5DEC">
      <w:pPr>
        <w:spacing w:line="276" w:lineRule="auto"/>
        <w:jc w:val="both"/>
        <w:rPr>
          <w:rFonts w:ascii="Arial" w:hAnsi="Arial" w:cs="Arial"/>
        </w:rPr>
      </w:pPr>
    </w:p>
    <w:p w:rsidR="00431B5D" w:rsidRPr="00DA4940" w:rsidRDefault="006C5DEC" w:rsidP="006C5DEC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  <w:r w:rsidRPr="00ED2ED4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 w:rsidRPr="00ED2ED4">
        <w:rPr>
          <w:rFonts w:ascii="Arial" w:hAnsi="Arial" w:cs="Arial"/>
          <w:b/>
        </w:rPr>
        <w:t>º -</w:t>
      </w:r>
      <w:r w:rsidRPr="008D6FF5">
        <w:rPr>
          <w:rFonts w:ascii="Arial" w:hAnsi="Arial" w:cs="Arial"/>
        </w:rPr>
        <w:t xml:space="preserve"> Esta Lei entra em vigor na data de sua publicação. </w:t>
      </w:r>
      <w:r w:rsidRPr="008D6FF5">
        <w:rPr>
          <w:rFonts w:ascii="Arial" w:hAnsi="Arial" w:cs="Arial"/>
        </w:rPr>
        <w:cr/>
      </w:r>
    </w:p>
    <w:p w:rsidR="00C146DD" w:rsidRPr="00431B5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C5DEC">
        <w:rPr>
          <w:rFonts w:ascii="Arial" w:hAnsi="Arial" w:cs="Arial"/>
          <w:szCs w:val="26"/>
        </w:rPr>
        <w:t>26</w:t>
      </w:r>
      <w:r w:rsidR="006E73E8" w:rsidRPr="00431B5D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>Outu</w:t>
      </w:r>
      <w:r w:rsidR="006E73E8" w:rsidRPr="00431B5D">
        <w:rPr>
          <w:rFonts w:ascii="Arial" w:hAnsi="Arial" w:cs="Arial"/>
          <w:szCs w:val="26"/>
        </w:rPr>
        <w:t>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07067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2021-10-26T12:33:00Z</cp:lastPrinted>
  <dcterms:created xsi:type="dcterms:W3CDTF">2021-10-26T12:32:00Z</dcterms:created>
  <dcterms:modified xsi:type="dcterms:W3CDTF">2021-10-26T12:38:00Z</dcterms:modified>
</cp:coreProperties>
</file>