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E73E8">
        <w:rPr>
          <w:rFonts w:ascii="Arial" w:hAnsi="Arial" w:cs="Arial"/>
          <w:b/>
          <w:sz w:val="36"/>
          <w:szCs w:val="36"/>
        </w:rPr>
        <w:t>72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6E73E8" w:rsidP="00C72DE8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6E73E8">
        <w:rPr>
          <w:rFonts w:ascii="Arial" w:hAnsi="Arial" w:cs="Arial"/>
          <w:b/>
          <w:bCs/>
          <w:iCs/>
          <w:szCs w:val="26"/>
        </w:rPr>
        <w:t>DISPÕE SOBRE A APRESENTAÇÃO E EXIBIÇÃO DE ANIMAIS EM ESTABELECIMENTOS, EXPOSIÇÕES, SHOWS, EVENTOS E SIMILARES; PROÍBE ENTREGÁ-LOS COMO BRINDES OU EM SORTEIOS,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E73E8">
        <w:rPr>
          <w:rFonts w:ascii="Arial" w:hAnsi="Arial" w:cs="Arial"/>
          <w:szCs w:val="26"/>
        </w:rPr>
        <w:t>08</w:t>
      </w:r>
      <w:r w:rsidR="009538A3">
        <w:rPr>
          <w:rFonts w:ascii="Arial" w:hAnsi="Arial" w:cs="Arial"/>
          <w:szCs w:val="26"/>
        </w:rPr>
        <w:t xml:space="preserve"> de </w:t>
      </w:r>
      <w:r w:rsidR="006E73E8">
        <w:rPr>
          <w:rFonts w:ascii="Arial" w:hAnsi="Arial" w:cs="Arial"/>
          <w:szCs w:val="26"/>
        </w:rPr>
        <w:t>Setembro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1º </w:t>
      </w:r>
      <w:r w:rsidRPr="00FD414F">
        <w:rPr>
          <w:rFonts w:ascii="Arial" w:hAnsi="Arial" w:cs="Arial"/>
          <w:color w:val="000000"/>
        </w:rPr>
        <w:t>Fica proibido apresentar ou exibir animais domésticos, domesticados, silvestres nativos e exóticos em estabelecimentos, feiras, eventos, convenções solenidades, comemorações, shows, espetáculos, mostra e exposições de qualquer natureza ou finalidade, ainda que organizados com objetivos institucionais culturais, beneficentes, artísticos ou promocionais.</w:t>
      </w:r>
    </w:p>
    <w:p w:rsidR="006E73E8" w:rsidRPr="00FD414F" w:rsidRDefault="006E73E8" w:rsidP="006E73E8">
      <w:pPr>
        <w:ind w:firstLine="1418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Parágrafo único</w:t>
      </w:r>
      <w:r w:rsidRPr="00FD414F">
        <w:rPr>
          <w:rFonts w:ascii="Arial" w:hAnsi="Arial" w:cs="Arial"/>
          <w:color w:val="000000"/>
        </w:rPr>
        <w:t> - Excluem-se da proibição de que trata este artigo: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</w:p>
    <w:p w:rsidR="006E73E8" w:rsidRPr="00FD414F" w:rsidRDefault="006E73E8" w:rsidP="006E73E8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 - Feiras de adoção ou doação de cães e gatos;</w:t>
      </w:r>
    </w:p>
    <w:p w:rsidR="006E73E8" w:rsidRPr="00FD414F" w:rsidRDefault="006E73E8" w:rsidP="006E73E8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 - Exposições de entidades oficiais de criadores de animais de raça;</w:t>
      </w:r>
    </w:p>
    <w:p w:rsidR="006E73E8" w:rsidRPr="00FD414F" w:rsidRDefault="006E73E8" w:rsidP="006E73E8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III - Feiras, exposições e leilões pecuários;</w:t>
      </w:r>
    </w:p>
    <w:p w:rsidR="006E73E8" w:rsidRPr="00FD414F" w:rsidRDefault="006E73E8" w:rsidP="006E73E8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IV - Exibições militares;</w:t>
      </w:r>
    </w:p>
    <w:p w:rsidR="006E73E8" w:rsidRPr="00FD414F" w:rsidRDefault="006E73E8" w:rsidP="006E73E8">
      <w:pPr>
        <w:spacing w:line="360" w:lineRule="auto"/>
        <w:ind w:firstLine="567"/>
        <w:jc w:val="both"/>
        <w:rPr>
          <w:rFonts w:ascii="Arial" w:hAnsi="Arial" w:cs="Arial"/>
        </w:rPr>
      </w:pPr>
      <w:r w:rsidRPr="00FD414F">
        <w:rPr>
          <w:rFonts w:ascii="Arial" w:hAnsi="Arial" w:cs="Arial"/>
          <w:color w:val="000000"/>
        </w:rPr>
        <w:t>V - Animai</w:t>
      </w:r>
      <w:r w:rsidRPr="00FD414F">
        <w:rPr>
          <w:rFonts w:ascii="Arial" w:hAnsi="Arial" w:cs="Arial"/>
        </w:rPr>
        <w:t>s mantidos em parques públicos, aquários e zoológicos;</w:t>
      </w:r>
    </w:p>
    <w:p w:rsidR="006E73E8" w:rsidRPr="00FD414F" w:rsidRDefault="006E73E8" w:rsidP="006E73E8">
      <w:pPr>
        <w:spacing w:line="360" w:lineRule="auto"/>
        <w:ind w:firstLine="567"/>
        <w:jc w:val="both"/>
        <w:rPr>
          <w:rFonts w:ascii="Arial" w:hAnsi="Arial" w:cs="Arial"/>
        </w:rPr>
      </w:pPr>
      <w:bookmarkStart w:id="0" w:name="a1_pu_VI"/>
      <w:bookmarkEnd w:id="0"/>
      <w:r w:rsidRPr="00FD414F">
        <w:rPr>
          <w:rFonts w:ascii="Arial" w:hAnsi="Arial" w:cs="Arial"/>
          <w:iCs/>
        </w:rPr>
        <w:t>VI - Exposição de animais disponibilizados para a venda, em estabelecimentos legalmente autorizados, desde que atendidas as condições da Resolução nº 1.069, de 27 de outubro de 2014, do CFMV - Conselho Federal de Medicina Veterinária.</w:t>
      </w:r>
    </w:p>
    <w:p w:rsidR="006E73E8" w:rsidRPr="00FD414F" w:rsidRDefault="006E73E8" w:rsidP="006E73E8">
      <w:pPr>
        <w:ind w:firstLine="1418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2º</w:t>
      </w:r>
      <w:r w:rsidRPr="00FD414F">
        <w:rPr>
          <w:rFonts w:ascii="Arial" w:hAnsi="Arial" w:cs="Arial"/>
          <w:color w:val="000000"/>
        </w:rPr>
        <w:t> Não será permitida a entrega de animais domésticos, domesticados, silvestres nativos ou exóticos como brinde, prêmio ou em sorteio em qualquer tipo de evento.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3º</w:t>
      </w:r>
      <w:r w:rsidRPr="00FD414F">
        <w:rPr>
          <w:rFonts w:ascii="Arial" w:hAnsi="Arial" w:cs="Arial"/>
          <w:color w:val="000000"/>
        </w:rPr>
        <w:t> Considera-se infrator.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 - O responsável consignado na licença ou alvará que autorizou o funcionamento do estabelecimento ou de um dos eventos elencados no artigo 1°;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 - O promotor do evento ou, na impossibilidade de sua identificação, o responsável legal pelo estabelecimento, no caso de que trata o artigo 3° desta Lei.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4º</w:t>
      </w:r>
      <w:r w:rsidRPr="00FD414F">
        <w:rPr>
          <w:rFonts w:ascii="Arial" w:hAnsi="Arial" w:cs="Arial"/>
          <w:color w:val="000000"/>
        </w:rPr>
        <w:t xml:space="preserve"> Constatada infração a presente Lei, o fiscal afeto à Secretaria Municipal de Controle Ambiental ou outro designado por Decreto do Executivo, aplicará pena de multa de 350 (trezentos e cinquenta) </w:t>
      </w:r>
      <w:proofErr w:type="spellStart"/>
      <w:r w:rsidRPr="00FD414F">
        <w:rPr>
          <w:rFonts w:ascii="Arial" w:hAnsi="Arial" w:cs="Arial"/>
          <w:color w:val="000000"/>
        </w:rPr>
        <w:t>UFESPs</w:t>
      </w:r>
      <w:proofErr w:type="spellEnd"/>
      <w:r w:rsidRPr="00FD414F">
        <w:rPr>
          <w:rFonts w:ascii="Arial" w:hAnsi="Arial" w:cs="Arial"/>
          <w:color w:val="000000"/>
        </w:rPr>
        <w:t>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§ 1°</w:t>
      </w:r>
      <w:r w:rsidRPr="00FD414F">
        <w:rPr>
          <w:rFonts w:ascii="Arial" w:hAnsi="Arial" w:cs="Arial"/>
          <w:color w:val="000000"/>
        </w:rPr>
        <w:t> Nos casos de que trata o artigo ou o artigo 3°, o infrator será multado e intimado a proceder à remoção do animal em 24 horas.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lastRenderedPageBreak/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§ 2°</w:t>
      </w:r>
      <w:r w:rsidRPr="00FD414F">
        <w:rPr>
          <w:rFonts w:ascii="Arial" w:hAnsi="Arial" w:cs="Arial"/>
          <w:color w:val="000000"/>
        </w:rPr>
        <w:t> Descumprida a intimação, o animal será apreendido.</w:t>
      </w:r>
    </w:p>
    <w:p w:rsidR="006E73E8" w:rsidRDefault="006E73E8" w:rsidP="006E73E8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§ 3°</w:t>
      </w:r>
      <w:r w:rsidRPr="00FD414F">
        <w:rPr>
          <w:rFonts w:ascii="Arial" w:hAnsi="Arial" w:cs="Arial"/>
          <w:color w:val="000000"/>
        </w:rPr>
        <w:t> Nos casos de que trata o artigo 2°, o infrator será multado e intimado a fazer cessar as atividades de entrega de animal como brinde, prêmio ou em sorteio, seguida da apreensão imediata dos animais envolvidos, se presentes no local.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§ 4º</w:t>
      </w:r>
      <w:r w:rsidRPr="00FD414F">
        <w:rPr>
          <w:rFonts w:ascii="Arial" w:hAnsi="Arial" w:cs="Arial"/>
          <w:color w:val="000000"/>
        </w:rPr>
        <w:t> Tratando-se de animal silvestre nativo sem comprovação de origem, a apreensão será imediata, sem prejuízo da multa prevista e das sanções penais cabíveis.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</w:p>
    <w:p w:rsidR="006E73E8" w:rsidRPr="00FD414F" w:rsidRDefault="006E73E8" w:rsidP="006E73E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D414F">
        <w:rPr>
          <w:rFonts w:ascii="Arial" w:hAnsi="Arial" w:cs="Arial"/>
          <w:b/>
          <w:bCs/>
          <w:color w:val="000000"/>
        </w:rPr>
        <w:t xml:space="preserve">§ 5º </w:t>
      </w:r>
      <w:r w:rsidRPr="00FD414F">
        <w:rPr>
          <w:rFonts w:ascii="Arial" w:hAnsi="Arial" w:cs="Arial"/>
        </w:rPr>
        <w:t>Considera-se reincidente aquele que violar o preceito desta Lei, por cuja infração já tiver sido autuado dentro do período de até 1 (um) ano a contar da autuação anterior, ocasião em que o valor da multa será aplicada em dobro.</w:t>
      </w:r>
    </w:p>
    <w:p w:rsidR="006E73E8" w:rsidRPr="00FD414F" w:rsidRDefault="006E73E8" w:rsidP="006E73E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§ 6º</w:t>
      </w:r>
      <w:r w:rsidRPr="00FD414F">
        <w:rPr>
          <w:rFonts w:ascii="Arial" w:hAnsi="Arial" w:cs="Arial"/>
        </w:rPr>
        <w:t xml:space="preserve"> Até seu efetivo pagamento, o valor da multa aplicada no auto de infração será corrigido anualmente pelo Índice de Preços ao Consumidor Amplo – IPCA.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5°</w:t>
      </w:r>
      <w:r w:rsidRPr="00FD414F">
        <w:rPr>
          <w:rFonts w:ascii="Arial" w:hAnsi="Arial" w:cs="Arial"/>
          <w:color w:val="000000"/>
        </w:rPr>
        <w:t> O animal apreendido será encaminhado, em caráter provisório: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 - Ao centro de Controle de Zoonoses ou para adoção (em caso de animal domesticado);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 - Ao órgão responsável pela fauna silvestre de Secretaria Municipal de Controle Ambiental (em caso de silvestre nativo ou exótico).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Parágrafo único</w:t>
      </w:r>
      <w:r w:rsidRPr="00FD414F">
        <w:rPr>
          <w:rFonts w:ascii="Arial" w:hAnsi="Arial" w:cs="Arial"/>
          <w:color w:val="000000"/>
        </w:rPr>
        <w:t> - Diante da impossibilidade de manter alojado o animal silvestre exótico apreendido, o órgão municipal responsável pela fauna silvestre poderá encaminhá-lo para instituição licenciada ou habilitada para a guarda da espécie.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6°</w:t>
      </w:r>
      <w:r w:rsidRPr="00FD414F">
        <w:rPr>
          <w:rFonts w:ascii="Arial" w:hAnsi="Arial" w:cs="Arial"/>
          <w:color w:val="000000"/>
        </w:rPr>
        <w:t> O resgate do animal apreendido dar-se-á no prazo de até 03 (três) dias úteis, mediante: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 - Presença do proprietário legal ou procurador legalmente constituído para essa finalidade;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 - Comprovação da origem legal, conforme a procedência do animal, em caso de silvestre nativo ou exótico;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III - Comprovação da propriedade do animal, por meio de documentos ou de duas testemunhas que possam atestá-la, em caso de animal doméstico ou domesticado;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IV - Transporte adequado para o animal.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  <w:r w:rsidRPr="00FD414F">
        <w:rPr>
          <w:rFonts w:ascii="Arial" w:hAnsi="Arial" w:cs="Arial"/>
          <w:b/>
          <w:bCs/>
          <w:color w:val="000000"/>
        </w:rPr>
        <w:t>Parágrafo único</w:t>
      </w:r>
      <w:r w:rsidRPr="00FD414F">
        <w:rPr>
          <w:rFonts w:ascii="Arial" w:hAnsi="Arial" w:cs="Arial"/>
          <w:color w:val="000000"/>
        </w:rPr>
        <w:t> - O animal silvestre nativo sem comprovação de origem não poderá ser resgatado.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7°</w:t>
      </w:r>
      <w:r w:rsidRPr="00FD414F">
        <w:rPr>
          <w:rFonts w:ascii="Arial" w:hAnsi="Arial" w:cs="Arial"/>
          <w:color w:val="000000"/>
        </w:rPr>
        <w:t> O animal não resgatado no prazo de até 03 (três) dias úteis deverá ser: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I - Encaminhado pelo Centro de Controle de Zoonoses se doméstico ou domesticado para o programa de adoção;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lastRenderedPageBreak/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II - Destinado pelo órgão responsável pela fauna silvestre da Secretaria Municipal de Controle Ambiental, conforme legislação vigente, se silvestre nativo ou exótico.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8°</w:t>
      </w:r>
      <w:r w:rsidRPr="00FD414F">
        <w:rPr>
          <w:rFonts w:ascii="Arial" w:hAnsi="Arial" w:cs="Arial"/>
          <w:color w:val="000000"/>
        </w:rPr>
        <w:t> Para dar cumprimento ao disposto nesta Lei, os órgãos envolvidos poderão firmar convênios com entidades públicas e/ou privadas, fundações, autarquias, organizações governamentais ou não governamentais da área de defesa da fauna.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9º</w:t>
      </w:r>
      <w:r w:rsidRPr="00FD414F">
        <w:rPr>
          <w:rFonts w:ascii="Arial" w:hAnsi="Arial" w:cs="Arial"/>
          <w:color w:val="000000"/>
        </w:rPr>
        <w:t> O Poder Executivo poderá regulamentar esta Lei no que couber, editando normas complementares necessárias à sua execução e fiscalização.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b/>
          <w:bCs/>
          <w:color w:val="000000"/>
        </w:rPr>
        <w:t>Artigo 10</w:t>
      </w:r>
      <w:r w:rsidRPr="00FD414F">
        <w:rPr>
          <w:rFonts w:ascii="Arial" w:hAnsi="Arial" w:cs="Arial"/>
          <w:color w:val="000000"/>
        </w:rPr>
        <w:t> As despesas com a execução da presente Lei correrão por conta das dotações orçamentárias próprias, suplementadas, se necessário.</w:t>
      </w:r>
    </w:p>
    <w:p w:rsidR="006E73E8" w:rsidRPr="00FD414F" w:rsidRDefault="006E73E8" w:rsidP="006E73E8">
      <w:pPr>
        <w:ind w:firstLine="567"/>
        <w:jc w:val="both"/>
        <w:rPr>
          <w:rFonts w:ascii="Arial" w:hAnsi="Arial" w:cs="Arial"/>
          <w:color w:val="000000"/>
        </w:rPr>
      </w:pPr>
      <w:r w:rsidRPr="00FD414F">
        <w:rPr>
          <w:rFonts w:ascii="Arial" w:hAnsi="Arial" w:cs="Arial"/>
          <w:color w:val="000000"/>
        </w:rPr>
        <w:t> </w:t>
      </w:r>
    </w:p>
    <w:p w:rsidR="002401E7" w:rsidRPr="00E32D9F" w:rsidRDefault="006E73E8" w:rsidP="006E73E8">
      <w:pPr>
        <w:pStyle w:val="Corpodetexto2"/>
        <w:tabs>
          <w:tab w:val="left" w:pos="0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ab/>
      </w:r>
      <w:r w:rsidRPr="00FD414F">
        <w:rPr>
          <w:rFonts w:ascii="Arial" w:hAnsi="Arial" w:cs="Arial"/>
          <w:b/>
          <w:bCs/>
          <w:color w:val="000000"/>
        </w:rPr>
        <w:t>Artigo 11</w:t>
      </w:r>
      <w:r w:rsidRPr="00FD414F">
        <w:rPr>
          <w:rFonts w:ascii="Arial" w:hAnsi="Arial" w:cs="Arial"/>
          <w:color w:val="000000"/>
        </w:rPr>
        <w:t> Esta Lei entra em vigor na data de sua publicação, revogadas as disposições em contrário.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6E73E8">
        <w:rPr>
          <w:rFonts w:ascii="Arial" w:hAnsi="Arial" w:cs="Arial"/>
        </w:rPr>
        <w:t>09 de Setembro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  <w:bookmarkStart w:id="1" w:name="_GoBack"/>
      <w:bookmarkEnd w:id="1"/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2021-09-09T10:57:00Z</cp:lastPrinted>
  <dcterms:created xsi:type="dcterms:W3CDTF">2021-09-09T10:56:00Z</dcterms:created>
  <dcterms:modified xsi:type="dcterms:W3CDTF">2021-09-09T10:58:00Z</dcterms:modified>
</cp:coreProperties>
</file>