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27" w:rsidRDefault="007C4227"/>
    <w:p w:rsidR="007C4227" w:rsidRDefault="007C4227"/>
    <w:p w:rsidR="007C4227" w:rsidRDefault="007C4227" w:rsidP="007C422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</w:t>
      </w:r>
      <w:r>
        <w:rPr>
          <w:rFonts w:ascii="Arial" w:hAnsi="Arial" w:cs="Arial"/>
          <w:b/>
          <w:sz w:val="36"/>
          <w:szCs w:val="36"/>
        </w:rPr>
        <w:t>71</w:t>
      </w:r>
    </w:p>
    <w:p w:rsidR="007C4227" w:rsidRDefault="007C4227"/>
    <w:p w:rsidR="007C4227" w:rsidRDefault="007C4227" w:rsidP="007C4227">
      <w:pPr>
        <w:shd w:val="clear" w:color="auto" w:fill="FFFFFF"/>
        <w:spacing w:after="0" w:line="240" w:lineRule="auto"/>
        <w:ind w:left="269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PROÍBE O USO DE NARGUILÉ EM LOCAIS QUE ESPECIFICA, BEM COMO A VENDA DE CACHIMBO CONHECIDO COMO NARGUILÉ E INSUMOS AOS MENORES DE 18 (DEZOITO) ANOS.</w:t>
      </w:r>
    </w:p>
    <w:p w:rsidR="007C4227" w:rsidRDefault="007C4227" w:rsidP="007C4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102910"/>
      <w:bookmarkEnd w:id="0"/>
    </w:p>
    <w:p w:rsidR="007C4227" w:rsidRDefault="007C4227" w:rsidP="007C4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3</w:t>
      </w:r>
      <w:r>
        <w:rPr>
          <w:rFonts w:ascii="Arial" w:hAnsi="Arial" w:cs="Arial"/>
          <w:szCs w:val="26"/>
        </w:rPr>
        <w:t>0</w:t>
      </w:r>
      <w:r>
        <w:rPr>
          <w:rFonts w:ascii="Arial" w:hAnsi="Arial" w:cs="Arial"/>
          <w:szCs w:val="26"/>
        </w:rPr>
        <w:t xml:space="preserve"> de Agosto de 2021, APROVOU:</w:t>
      </w:r>
    </w:p>
    <w:p w:rsidR="007C4227" w:rsidRDefault="007C4227" w:rsidP="007C4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1º.</w:t>
      </w:r>
      <w:bookmarkStart w:id="1" w:name="102913"/>
      <w:bookmarkEnd w:id="1"/>
      <w:r>
        <w:rPr>
          <w:rFonts w:ascii="Arial" w:eastAsia="Times New Roman" w:hAnsi="Arial" w:cs="Arial"/>
          <w:sz w:val="24"/>
          <w:szCs w:val="24"/>
          <w:lang w:eastAsia="pt-BR"/>
        </w:rPr>
        <w:t>  Fica proibido o uso do “Narguilé” em locais públicos, abertos ou fechados, bem como a venda do cachimbo, essências e complementos para crianças e adolescentes.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102914"/>
      <w:r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bookmarkEnd w:id="2"/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  Para os fins do disposto no 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caput  deste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artigo, entende-se por locais públicos, vias públicas, passeios, praças, áreas de lazer, ginásios e espaços esportivos, escolas, bibliotecas, espaços de exposições e qualquer local onde houver concentração e aglomeração de pessoas.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102915"/>
      <w:r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bookmarkEnd w:id="3"/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  Fica autorizado o uso do “Narguilé” em tabacarias e congêneres com ambientes específicos para a prática, ficando vedada a permanência e/ou frequência de crianças e adolescentes.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bookmarkStart w:id="4" w:name="102917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End w:id="4"/>
      <w:r>
        <w:rPr>
          <w:rFonts w:ascii="Arial" w:eastAsia="Times New Roman" w:hAnsi="Arial" w:cs="Arial"/>
          <w:sz w:val="24"/>
          <w:szCs w:val="24"/>
          <w:lang w:eastAsia="pt-BR"/>
        </w:rPr>
        <w:t>  O responsável pelos locais de que trata esta Lei deverá advertir os eventuais infratores sobre a proibição nela contida, bem como sobre a obrigatoriedade caso persista a conduta coibida de imediata retirada do local e, se necessário mediante auxílio de força policial.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102918"/>
      <w:r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bookmarkEnd w:id="5"/>
      <w:r>
        <w:rPr>
          <w:rFonts w:ascii="Arial" w:eastAsia="Times New Roman" w:hAnsi="Arial" w:cs="Arial"/>
          <w:b/>
          <w:sz w:val="24"/>
          <w:szCs w:val="24"/>
          <w:lang w:eastAsia="pt-BR"/>
        </w:rPr>
        <w:t>. </w:t>
      </w:r>
      <w:r>
        <w:rPr>
          <w:rFonts w:ascii="Arial" w:eastAsia="Times New Roman" w:hAnsi="Arial" w:cs="Arial"/>
          <w:sz w:val="24"/>
          <w:szCs w:val="24"/>
          <w:lang w:eastAsia="pt-BR"/>
        </w:rPr>
        <w:t> Os estabelecimentos que comercializam o produto, inclusive o fumo e demais componentes para o seu uso, ficam obrigados a solicitar o documento de identidade que comprove a maioridade do comprador.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3º.</w:t>
      </w:r>
      <w:bookmarkStart w:id="6" w:name="102920"/>
      <w:bookmarkEnd w:id="6"/>
      <w:r>
        <w:rPr>
          <w:rFonts w:ascii="Arial" w:eastAsia="Times New Roman" w:hAnsi="Arial" w:cs="Arial"/>
          <w:sz w:val="24"/>
          <w:szCs w:val="24"/>
          <w:lang w:eastAsia="pt-BR"/>
        </w:rPr>
        <w:t>  A fiscalização e aplicação das sanções pelo descumprimento desta Lei ficarão a cargo dos órgãos competentes da municipalidade.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4º.</w:t>
      </w:r>
      <w:bookmarkStart w:id="7" w:name="102922"/>
      <w:bookmarkEnd w:id="7"/>
      <w:r>
        <w:rPr>
          <w:rFonts w:ascii="Arial" w:eastAsia="Times New Roman" w:hAnsi="Arial" w:cs="Arial"/>
          <w:sz w:val="24"/>
          <w:szCs w:val="24"/>
          <w:lang w:eastAsia="pt-BR"/>
        </w:rPr>
        <w:t>  Os estabelecimentos que comercializam o “Narguilé” deverão fixar aviso, em local de fácil visualização, quanto à proibição do uso nos locais que dispõe esta Lei bem como da proibição de venda para crianças e adolescentes.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5º.</w:t>
      </w:r>
      <w:bookmarkStart w:id="8" w:name="102924"/>
      <w:bookmarkEnd w:id="8"/>
      <w:r>
        <w:rPr>
          <w:rFonts w:ascii="Arial" w:eastAsia="Times New Roman" w:hAnsi="Arial" w:cs="Arial"/>
          <w:sz w:val="24"/>
          <w:szCs w:val="24"/>
          <w:lang w:eastAsia="pt-BR"/>
        </w:rPr>
        <w:t>  O descumprimento desta Lei implicará em multa de 5 (cinco) Unidades fiscais do Estado de São Paulo - UFESP, dobrada em caso de reincidência.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9" w:name="_GoBack"/>
      <w:bookmarkEnd w:id="9"/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0" w:name="102925"/>
      <w:r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bookmarkEnd w:id="10"/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  Os valores provenientes da aplicação de penalidades previstas nesta lei poderão ser, parcial ou integralmente, revertidos em ações e campanhas educativas.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6º.</w:t>
      </w:r>
      <w:bookmarkStart w:id="11" w:name="102927"/>
      <w:bookmarkEnd w:id="11"/>
      <w:r>
        <w:rPr>
          <w:rFonts w:ascii="Arial" w:eastAsia="Times New Roman" w:hAnsi="Arial" w:cs="Arial"/>
          <w:sz w:val="24"/>
          <w:szCs w:val="24"/>
          <w:lang w:eastAsia="pt-BR"/>
        </w:rPr>
        <w:t> O Poder Executivo poderá regulamentar a presente Lei no que couber.</w:t>
      </w: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4227" w:rsidRDefault="007C4227" w:rsidP="007C422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2" w:name="102932"/>
      <w:r>
        <w:rPr>
          <w:rFonts w:ascii="Arial" w:eastAsia="Times New Roman" w:hAnsi="Arial" w:cs="Arial"/>
          <w:b/>
          <w:sz w:val="24"/>
          <w:szCs w:val="24"/>
          <w:lang w:eastAsia="pt-BR"/>
        </w:rPr>
        <w:t>Art. 7º.</w:t>
      </w:r>
      <w:bookmarkEnd w:id="12"/>
      <w:r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> Esta Lei entra em vigor na data de sua publicação.</w:t>
      </w:r>
    </w:p>
    <w:p w:rsidR="007C4227" w:rsidRDefault="007C4227"/>
    <w:p w:rsidR="007C4227" w:rsidRPr="007C4227" w:rsidRDefault="007C4227" w:rsidP="007C4227">
      <w:pPr>
        <w:tabs>
          <w:tab w:val="left" w:pos="3150"/>
        </w:tabs>
        <w:spacing w:after="0" w:line="240" w:lineRule="auto"/>
        <w:ind w:hanging="284"/>
        <w:jc w:val="right"/>
        <w:rPr>
          <w:rFonts w:ascii="Arial" w:hAnsi="Arial" w:cs="Arial"/>
          <w:sz w:val="24"/>
          <w:szCs w:val="24"/>
        </w:rPr>
      </w:pPr>
      <w:r w:rsidRPr="007C4227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31</w:t>
      </w:r>
      <w:r w:rsidRPr="007C4227">
        <w:rPr>
          <w:rFonts w:ascii="Arial" w:hAnsi="Arial" w:cs="Arial"/>
          <w:sz w:val="24"/>
          <w:szCs w:val="24"/>
        </w:rPr>
        <w:t xml:space="preserve"> de Agosto de 2021.</w:t>
      </w: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4227" w:rsidRPr="007C4227" w:rsidRDefault="007C4227" w:rsidP="007C42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4227">
        <w:rPr>
          <w:rFonts w:ascii="Arial" w:hAnsi="Arial" w:cs="Arial"/>
          <w:b/>
          <w:sz w:val="24"/>
          <w:szCs w:val="24"/>
        </w:rPr>
        <w:t>JOSÉ CARLOS FANTIN</w:t>
      </w:r>
    </w:p>
    <w:p w:rsidR="007C4227" w:rsidRPr="007C4227" w:rsidRDefault="007C4227" w:rsidP="007C4227">
      <w:pPr>
        <w:spacing w:after="0" w:line="240" w:lineRule="auto"/>
        <w:jc w:val="center"/>
        <w:rPr>
          <w:sz w:val="24"/>
          <w:szCs w:val="24"/>
        </w:rPr>
      </w:pPr>
      <w:r w:rsidRPr="007C4227">
        <w:rPr>
          <w:rFonts w:ascii="Arial" w:hAnsi="Arial" w:cs="Arial"/>
          <w:b/>
          <w:sz w:val="24"/>
          <w:szCs w:val="24"/>
        </w:rPr>
        <w:t>Presidente da Câmara</w:t>
      </w:r>
    </w:p>
    <w:p w:rsidR="007C4227" w:rsidRDefault="007C4227" w:rsidP="007C4227"/>
    <w:p w:rsidR="007C4227" w:rsidRDefault="007C4227"/>
    <w:sectPr w:rsidR="007C4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27"/>
    <w:rsid w:val="000E16C1"/>
    <w:rsid w:val="007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5D7E-B504-4859-AA4E-BC4182C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C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42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42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2021-08-31T12:26:00Z</dcterms:created>
  <dcterms:modified xsi:type="dcterms:W3CDTF">2021-08-31T12:31:00Z</dcterms:modified>
</cp:coreProperties>
</file>