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framePr w:w="7800" w:h="480" w:hRule="exact" w:vAnchor="page" w:hAnchor="page" w:x="2900" w:y="1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jc w:val="center"/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</w:pPr>
      <w:r>
        <w:rPr>
          <w:rFonts w:ascii="Arial" w:hAnsi="Arial" w:cs="Arial"/>
        </w:rPr>
        <w:pict>
          <v:line id="_x0000_s1025" style="mso-position-horizontal-relative:page;mso-position-vertical-relative:page;position:absolute;z-index:-251658240" from="91pt,152.6pt" to="527.55pt,152.6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6" style="mso-position-horizontal-relative:page;mso-position-vertical-relative:page;position:absolute;z-index:-251657216" from="91pt,326.7pt" to="527.55pt,326.7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line id="_x0000_s1027" style="mso-position-horizontal-relative:page;mso-position-vertical-relative:page;position:absolute;z-index:-251656192" from="91pt,465.4pt" to="527.55pt,465.4pt" o:allowincell="f" stroked="t" strokecolor="black" strokeweight="1.5pt">
            <v:stroke dashstyle="solid" linestyle="single"/>
          </v:line>
        </w:pict>
      </w: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width:48.5pt;height:54.1pt;margin-top:85pt;margin-left:85pt;mso-position-horizontal-relative:page;mso-position-vertical-relative:page;position:absolute;z-index:-251655168" o:allowincell="f" o:preferrelative="f">
            <v:imagedata r:id="rId4" o:title=""/>
            <o:lock v:ext="edit" aspectratio="f"/>
          </v:shape>
        </w:pict>
      </w:r>
      <w:r>
        <w:rPr>
          <w:rFonts w:ascii="Arial" w:hAnsi="Arial" w:cs="Arial"/>
          <w:b/>
          <w:i w:val="0"/>
          <w:strike w:val="0"/>
          <w:color w:val="000000"/>
          <w:sz w:val="35"/>
          <w:u w:val="none"/>
          <w:rtl w:val="0"/>
        </w:rPr>
        <w:t>Câmara Municipal de Barra Bonita</w:t>
      </w:r>
    </w:p>
    <w:p>
      <w:pPr>
        <w:framePr w:w="8850" w:h="270" w:hRule="exact" w:vAnchor="page" w:hAnchor="page" w:x="1820" w:y="2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Relat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ó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rio de Protocolos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08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2021 14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45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48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De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2021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 xml:space="preserve">à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05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03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>/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2021 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3</w:t>
      </w:r>
      <w:r>
        <w:rPr>
          <w:rFonts w:ascii="Arial" w:hAnsi="Arial" w:cs="Arial"/>
          <w:b/>
          <w:i w:val="0"/>
          <w:strike w:val="0"/>
          <w:color w:val="000000"/>
          <w:sz w:val="15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registro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s</w:t>
      </w:r>
      <w:r>
        <w:rPr>
          <w:rFonts w:ascii="Arial" w:hAnsi="Arial" w:cs="Arial"/>
          <w:b w:val="0"/>
          <w:i w:val="0"/>
          <w:strike w:val="0"/>
          <w:color w:val="000000"/>
          <w:sz w:val="15"/>
          <w:u w:val="none"/>
          <w:rtl w:val="0"/>
        </w:rPr>
        <w:t>)</w:t>
      </w:r>
    </w:p>
    <w:p>
      <w:pPr>
        <w:framePr w:w="8760" w:h="360" w:hRule="exact" w:vAnchor="page" w:hAnchor="page" w:x="1820" w:y="3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Projeto de Lei Nº 2/2021</w:t>
      </w:r>
    </w:p>
    <w:p>
      <w:pPr>
        <w:framePr w:w="1785" w:h="221" w:hRule="exact" w:vAnchor="page" w:hAnchor="page" w:x="1820" w:y="35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35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149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42</w:t>
      </w:r>
    </w:p>
    <w:p>
      <w:pPr>
        <w:framePr w:w="2505" w:h="244" w:hRule="exact" w:vAnchor="page" w:hAnchor="page" w:x="1820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2730" w:h="244" w:hRule="exact" w:vAnchor="page" w:hAnchor="page" w:x="4415" w:y="37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Qu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rum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Maioria simples</w:t>
      </w:r>
    </w:p>
    <w:p>
      <w:pPr>
        <w:framePr w:w="3690" w:h="244" w:hRule="exact" w:vAnchor="page" w:hAnchor="page" w:x="1820" w:y="3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4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Luis Rici</w:t>
      </w:r>
    </w:p>
    <w:p>
      <w:pPr>
        <w:framePr w:w="8850" w:h="1188" w:hRule="exact" w:vAnchor="page" w:hAnchor="page" w:x="1820" w:y="4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AUTORIZA O PODER EXECUTIVO A CONCEDER SUBVEN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SOCIAL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À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ENTIDADE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ASSOCIA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DO HOSPITAL E MATERNIDADE 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 JOS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É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DE BARRA BONITA, NOS TERMOS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DO ARTIGO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14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DA LEI MUNICIPAL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°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380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20209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LDO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)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 DO ARTIGO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26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DA LEI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COMPLEMENTAR FEDERAL 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°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101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2000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LEI DE RESPONSABILIDADE FISCAL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)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, E 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OUTRAS PROVID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5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6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Deliberação</w:t>
      </w:r>
    </w:p>
    <w:p>
      <w:pPr>
        <w:framePr w:w="8760" w:h="360" w:hRule="exact" w:vAnchor="page" w:hAnchor="page" w:x="1820" w:y="6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Projeto de Lei Nº 7/2021</w:t>
      </w:r>
    </w:p>
    <w:p>
      <w:pPr>
        <w:framePr w:w="1785" w:h="221" w:hRule="exact" w:vAnchor="page" w:hAnchor="page" w:x="1820" w:y="7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152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04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47</w:t>
      </w:r>
    </w:p>
    <w:p>
      <w:pPr>
        <w:framePr w:w="2505" w:h="244" w:hRule="exact" w:vAnchor="page" w:hAnchor="page" w:x="1820" w:y="7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2730" w:h="244" w:hRule="exact" w:vAnchor="page" w:hAnchor="page" w:x="4415" w:y="72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Qu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rum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Maioria simples</w:t>
      </w:r>
    </w:p>
    <w:p>
      <w:pPr>
        <w:framePr w:w="3690" w:h="244" w:hRule="exact" w:vAnchor="page" w:hAnchor="page" w:x="1820" w:y="74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7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Afonso Gabriel Bressan Bressanin</w:t>
      </w:r>
    </w:p>
    <w:p>
      <w:pPr>
        <w:framePr w:w="8850" w:h="480" w:hRule="exact" w:vAnchor="page" w:hAnchor="page" w:x="1820" w:y="79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DISP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 SOBRE O SERVI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DE TRANSPORTE COLETIVO URBANO GRATUITO NO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MUNIC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PIO DE BARRA BONITA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(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SP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)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– “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TARIFA ZERO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”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, E 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Á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OUTRAS PROVID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Ê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NCIAS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8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8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8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8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Deliberação</w:t>
      </w:r>
    </w:p>
    <w:p>
      <w:pPr>
        <w:framePr w:w="8760" w:h="360" w:hRule="exact" w:vAnchor="page" w:hAnchor="page" w:x="1820" w:y="9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jc w:val="left"/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7"/>
          <w:u w:val="none"/>
          <w:rtl w:val="0"/>
        </w:rPr>
        <w:t>Projeto de Lei Nº 8/2021</w:t>
      </w:r>
    </w:p>
    <w:p>
      <w:pPr>
        <w:framePr w:w="1785" w:h="221" w:hRule="exact" w:vAnchor="page" w:hAnchor="page" w:x="1820" w:y="9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Data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</w:t>
      </w:r>
    </w:p>
    <w:p>
      <w:pPr>
        <w:framePr w:w="3985" w:h="221" w:hRule="exact" w:vAnchor="page" w:hAnchor="page" w:x="6670" w:y="9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bidi w:val="0"/>
        <w:adjustRightInd w:val="0"/>
        <w:spacing w:line="240" w:lineRule="auto"/>
        <w:ind w:firstLine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Protocolo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166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2021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03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/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2021 15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07</w:t>
      </w:r>
    </w:p>
    <w:p>
      <w:pPr>
        <w:framePr w:w="2505" w:h="244" w:hRule="exact" w:vAnchor="page" w:hAnchor="page" w:x="1820" w:y="10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Regime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Ordin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á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rio</w:t>
      </w:r>
    </w:p>
    <w:p>
      <w:pPr>
        <w:framePr w:w="2730" w:h="244" w:hRule="exact" w:vAnchor="page" w:hAnchor="page" w:x="4415" w:y="100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bidi w:val="0"/>
        <w:adjustRightInd w:val="0"/>
        <w:spacing w:line="240" w:lineRule="auto"/>
        <w:ind w:firstLine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Qu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ó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rum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Maioria simples</w:t>
      </w:r>
    </w:p>
    <w:p>
      <w:pPr>
        <w:framePr w:w="3690" w:h="244" w:hRule="exact" w:vAnchor="page" w:hAnchor="page" w:x="1820" w:y="10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Situa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çã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</w:t>
      </w:r>
    </w:p>
    <w:p>
      <w:pPr>
        <w:framePr w:w="8850" w:h="244" w:hRule="exact" w:vAnchor="page" w:hAnchor="page" w:x="1820" w:y="104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Autoria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Emerson Pinto da Silva, Afonso Gabriel Bressan Bressanin</w:t>
      </w:r>
    </w:p>
    <w:p>
      <w:pPr>
        <w:framePr w:w="8850" w:h="716" w:hRule="exact" w:vAnchor="page" w:hAnchor="page" w:x="1820" w:y="10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bidi w:val="0"/>
        <w:adjustRightInd w:val="0"/>
        <w:spacing w:line="240" w:lineRule="auto"/>
        <w:ind w:firstLine="0"/>
        <w:jc w:val="both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Assunto</w:t>
      </w:r>
      <w:r>
        <w:rPr>
          <w:rFonts w:ascii="Arial" w:hAnsi="Arial" w:cs="Arial"/>
          <w:b/>
          <w:i w:val="0"/>
          <w:strike w:val="0"/>
          <w:color w:val="000000"/>
          <w:sz w:val="19"/>
          <w:u w:val="none"/>
          <w:rtl w:val="0"/>
        </w:rPr>
        <w:t>: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DISP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Õ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E SOBRE A INCLUS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Ã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O DAS ATIVIDADES DE IGREJAS E TEMPLOS DE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QUALQUER CULTO COMO ESSENCIAIS EM PER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Í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ODOS DE CALAMIDADE P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Ú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BLICA OU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PANDEMIA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.</w:t>
      </w:r>
    </w:p>
    <w:p>
      <w:pPr>
        <w:framePr w:w="3480" w:h="300" w:hRule="exact" w:vAnchor="page" w:hAnchor="page" w:x="1820" w:y="115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</w:pP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Documentos de Sess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ã</w:t>
      </w:r>
      <w:r>
        <w:rPr>
          <w:rFonts w:ascii="Arial" w:hAnsi="Arial" w:cs="Arial"/>
          <w:b/>
          <w:i w:val="0"/>
          <w:strike w:val="0"/>
          <w:color w:val="000000"/>
          <w:sz w:val="23"/>
          <w:u w:val="none"/>
          <w:rtl w:val="0"/>
        </w:rPr>
        <w:t>o</w:t>
      </w:r>
    </w:p>
    <w:p>
      <w:pPr>
        <w:framePr w:w="4995" w:h="221" w:hRule="exact" w:vAnchor="page" w:hAnchor="page" w:x="1955" w:y="11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 xml:space="preserve">Expediente </w:t>
      </w: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noBreakHyphen/>
        <w:t xml:space="preserve"> 6ª Sessão Ordinária de 2021</w:t>
      </w:r>
    </w:p>
    <w:p>
      <w:pPr>
        <w:framePr w:w="1185" w:h="221" w:hRule="exact" w:vAnchor="page" w:hAnchor="page" w:x="7100" w:y="11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08/03/2021</w:t>
      </w:r>
    </w:p>
    <w:p>
      <w:pPr>
        <w:framePr w:w="2370" w:h="221" w:hRule="exact" w:vAnchor="page" w:hAnchor="page" w:x="8405" w:y="11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jc w:val="lef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Deliberação</w:t>
      </w:r>
    </w:p>
    <w:p>
      <w:pPr>
        <w:framePr w:w="1485" w:h="221" w:hRule="exact" w:vAnchor="page" w:hAnchor="page" w:x="9260" w:y="149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</w:pPr>
      <w:r>
        <w:rPr>
          <w:rFonts w:ascii="Arial" w:hAnsi="Arial" w:cs="Arial"/>
          <w:b w:val="0"/>
          <w:i w:val="0"/>
          <w:strike w:val="0"/>
          <w:color w:val="000000"/>
          <w:sz w:val="19"/>
          <w:u w:val="none"/>
          <w:rtl w:val="0"/>
        </w:rPr>
        <w:t>1</w:t>
      </w:r>
    </w:p>
    <w:sectPr>
      <w:type w:val="continuous"/>
      <w:pgSz w:w="11907" w:h="16840"/>
      <w:pgMar w:top="1700" w:right="1133" w:bottom="1700" w:left="1700" w:header="708" w:footer="708" w:gutter="0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Crystal Decisions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Protocolos</dc:title>
  <dc:creator>Crystal Reports</dc:creator>
  <dc:description>Powered By Crystal</dc:description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01734361CD07C3C85B968AA4B2781C480C131A4BF1DCCE0484255B1E26629C81B58EB9998AE5114F5E60702B9443611DAD083C694DB3BE83186A141F4B757C83D7245CB15CA3BA4BF977691E765C223B4B0D894B5FB272DB1E8138B8515865CF6E7B58F1303894648F26AEBCF8A51C2B10CE58E2052D9D1E0DA2E8E7226FEAE</vt:lpwstr>
  </property>
  <property fmtid="{D5CDD505-2E9C-101B-9397-08002B2CF9AE}" pid="3" name="Business Objects Context Information1">
    <vt:lpwstr>A8DDCB159598E8A1B2E9E1075F827D458FC698B08696F192AF9EF3BAF50BE58B539E2E8FE1B4AB8B2A3598A1F089376FFBEDC8BBA9A0E1F12A312BDAC29707CB0123ECEC5BBF0ACE10E8FD6F428AD97A4F69587926113147EFBFDE94EB78CE2C6D78888E4B7F99EF539032AF2356594F3CCDF5EABB84CD6E66550B86A7E88E1</vt:lpwstr>
  </property>
  <property fmtid="{D5CDD505-2E9C-101B-9397-08002B2CF9AE}" pid="4" name="Business Objects Context Information2">
    <vt:lpwstr>467B2AF018E826E2FA9BF4EBC0F30B16A3DE</vt:lpwstr>
  </property>
</Properties>
</file>