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F25" w:rsidRDefault="00B73F25" w:rsidP="0082536E">
      <w:pPr>
        <w:spacing w:before="100" w:beforeAutospacing="1" w:after="100" w:afterAutospacing="1"/>
        <w:ind w:left="4254"/>
        <w:jc w:val="both"/>
        <w:rPr>
          <w:rFonts w:ascii="Arial" w:hAnsi="Arial" w:cs="Arial"/>
          <w:bCs/>
        </w:rPr>
      </w:pPr>
    </w:p>
    <w:p w:rsidR="00B73F25" w:rsidRDefault="00B73F25" w:rsidP="0082536E">
      <w:pPr>
        <w:spacing w:before="100" w:beforeAutospacing="1" w:after="100" w:afterAutospacing="1"/>
        <w:ind w:left="4254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82536E" w:rsidRDefault="0082536E" w:rsidP="0082536E">
      <w:pPr>
        <w:spacing w:before="100" w:beforeAutospacing="1" w:after="100" w:afterAutospacing="1"/>
        <w:ind w:left="4254"/>
        <w:jc w:val="both"/>
        <w:rPr>
          <w:rFonts w:ascii="Arial" w:hAnsi="Arial" w:cs="Arial"/>
          <w:bCs/>
        </w:rPr>
      </w:pPr>
      <w:r w:rsidRPr="0082536E">
        <w:rPr>
          <w:rFonts w:ascii="Arial" w:hAnsi="Arial" w:cs="Arial"/>
          <w:bCs/>
        </w:rPr>
        <w:t>Barra Bonita, 29 de maio de 2020</w:t>
      </w:r>
      <w:r>
        <w:rPr>
          <w:rFonts w:ascii="Arial" w:hAnsi="Arial" w:cs="Arial"/>
          <w:bCs/>
        </w:rPr>
        <w:t>.</w:t>
      </w:r>
    </w:p>
    <w:p w:rsidR="0082536E" w:rsidRDefault="0082536E" w:rsidP="0082536E">
      <w:pPr>
        <w:spacing w:before="100" w:beforeAutospacing="1" w:after="100" w:afterAutospacing="1"/>
        <w:jc w:val="both"/>
        <w:rPr>
          <w:rFonts w:ascii="Arial" w:hAnsi="Arial" w:cs="Arial"/>
          <w:bCs/>
        </w:rPr>
      </w:pPr>
    </w:p>
    <w:p w:rsidR="0082536E" w:rsidRDefault="0082536E" w:rsidP="0082536E">
      <w:pPr>
        <w:spacing w:before="100" w:beforeAutospacing="1" w:after="100" w:afterAutospacing="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REF. Projeto de Lei nº 06/2020</w:t>
      </w:r>
    </w:p>
    <w:p w:rsidR="0082536E" w:rsidRDefault="0082536E" w:rsidP="0082536E">
      <w:pPr>
        <w:spacing w:before="100" w:beforeAutospacing="1" w:after="100" w:afterAutospacing="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Autor: Prefeito Municipal.</w:t>
      </w:r>
    </w:p>
    <w:p w:rsidR="0082536E" w:rsidRPr="0082536E" w:rsidRDefault="0082536E" w:rsidP="0082536E">
      <w:pPr>
        <w:spacing w:before="100" w:beforeAutospacing="1" w:after="100" w:afterAutospacing="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Assunto: </w:t>
      </w:r>
      <w:r w:rsidRPr="00CB4AE2">
        <w:rPr>
          <w:rFonts w:ascii="Arial" w:hAnsi="Arial" w:cs="Arial"/>
          <w:bCs/>
          <w:i/>
        </w:rPr>
        <w:t>Autoriza o Poder Executivo a celebrar convênios e aditivos com a Associação do Hospital e Maternidade São José de Barra Bonita para o desenvolvimento das atividades que especifica.</w:t>
      </w:r>
    </w:p>
    <w:p w:rsidR="0082536E" w:rsidRDefault="0082536E" w:rsidP="0082536E">
      <w:pPr>
        <w:spacing w:before="100" w:beforeAutospacing="1" w:after="100" w:afterAutospacing="1"/>
        <w:rPr>
          <w:rFonts w:ascii="Arial" w:hAnsi="Arial" w:cs="Arial"/>
          <w:bCs/>
          <w:sz w:val="28"/>
          <w:szCs w:val="28"/>
        </w:rPr>
      </w:pPr>
    </w:p>
    <w:p w:rsidR="00C1032F" w:rsidRPr="00B73F25" w:rsidRDefault="0082536E" w:rsidP="0082536E">
      <w:pPr>
        <w:spacing w:before="100" w:beforeAutospacing="1" w:after="100" w:afterAutospacing="1"/>
        <w:rPr>
          <w:rFonts w:ascii="Arial" w:hAnsi="Arial" w:cs="Arial"/>
          <w:bCs/>
          <w:sz w:val="26"/>
          <w:szCs w:val="26"/>
        </w:rPr>
      </w:pPr>
      <w:r w:rsidRPr="00B73F25">
        <w:rPr>
          <w:rFonts w:ascii="Arial" w:hAnsi="Arial" w:cs="Arial"/>
          <w:bCs/>
          <w:sz w:val="26"/>
          <w:szCs w:val="26"/>
        </w:rPr>
        <w:t>DA COMISSÃO DE EDUCAÇÃO, SAÚDE, ASSISTENCIA SOCIAL, CULTURA, LAZER E TURISMO:</w:t>
      </w:r>
    </w:p>
    <w:p w:rsidR="003462E0" w:rsidRPr="00361B79" w:rsidRDefault="0082536E" w:rsidP="00A35BD5">
      <w:pPr>
        <w:spacing w:line="360" w:lineRule="auto"/>
        <w:ind w:firstLine="226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Requeiro seja expedido ofício</w:t>
      </w:r>
      <w:r w:rsidR="00C1032F" w:rsidRPr="00361B79">
        <w:rPr>
          <w:rFonts w:ascii="Arial" w:hAnsi="Arial" w:cs="Arial"/>
          <w:b/>
          <w:sz w:val="26"/>
          <w:szCs w:val="26"/>
        </w:rPr>
        <w:t xml:space="preserve"> </w:t>
      </w:r>
      <w:r w:rsidR="00C1032F" w:rsidRPr="00361B79">
        <w:rPr>
          <w:rFonts w:ascii="Arial" w:hAnsi="Arial" w:cs="Arial"/>
          <w:sz w:val="26"/>
          <w:szCs w:val="26"/>
        </w:rPr>
        <w:t>ao</w:t>
      </w:r>
      <w:r w:rsidR="00C1032F" w:rsidRPr="00361B79">
        <w:rPr>
          <w:rFonts w:ascii="Arial" w:hAnsi="Arial" w:cs="Arial"/>
          <w:b/>
          <w:sz w:val="26"/>
          <w:szCs w:val="26"/>
        </w:rPr>
        <w:t xml:space="preserve"> </w:t>
      </w:r>
      <w:r w:rsidR="00E108D5" w:rsidRPr="00361B79">
        <w:rPr>
          <w:rFonts w:ascii="Arial" w:hAnsi="Arial" w:cs="Arial"/>
          <w:sz w:val="26"/>
          <w:szCs w:val="26"/>
        </w:rPr>
        <w:t>Senhor Prefeito Municipal</w:t>
      </w:r>
      <w:r w:rsidR="00C378F1" w:rsidRPr="00361B79">
        <w:rPr>
          <w:rFonts w:ascii="Arial" w:hAnsi="Arial" w:cs="Arial"/>
          <w:sz w:val="26"/>
          <w:szCs w:val="26"/>
        </w:rPr>
        <w:t xml:space="preserve"> </w:t>
      </w:r>
      <w:r w:rsidR="00EC5910" w:rsidRPr="00361B79">
        <w:rPr>
          <w:rFonts w:ascii="Arial" w:hAnsi="Arial" w:cs="Arial"/>
          <w:sz w:val="26"/>
          <w:szCs w:val="26"/>
        </w:rPr>
        <w:t xml:space="preserve">José </w:t>
      </w:r>
      <w:proofErr w:type="spellStart"/>
      <w:r w:rsidR="00EC5910" w:rsidRPr="00361B79">
        <w:rPr>
          <w:rFonts w:ascii="Arial" w:hAnsi="Arial" w:cs="Arial"/>
          <w:sz w:val="26"/>
          <w:szCs w:val="26"/>
        </w:rPr>
        <w:t>Luis</w:t>
      </w:r>
      <w:proofErr w:type="spellEnd"/>
      <w:r w:rsidR="00EC5910" w:rsidRPr="00361B7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378F1" w:rsidRPr="00361B79">
        <w:rPr>
          <w:rFonts w:ascii="Arial" w:hAnsi="Arial" w:cs="Arial"/>
          <w:sz w:val="26"/>
          <w:szCs w:val="26"/>
        </w:rPr>
        <w:t>Rici</w:t>
      </w:r>
      <w:proofErr w:type="spellEnd"/>
      <w:r w:rsidR="00C378F1" w:rsidRPr="00361B79">
        <w:rPr>
          <w:rFonts w:ascii="Arial" w:hAnsi="Arial" w:cs="Arial"/>
          <w:b/>
          <w:sz w:val="26"/>
          <w:szCs w:val="26"/>
        </w:rPr>
        <w:t xml:space="preserve">, </w:t>
      </w:r>
      <w:r w:rsidR="00A35BD5" w:rsidRPr="00361B79">
        <w:rPr>
          <w:rFonts w:ascii="Arial" w:hAnsi="Arial" w:cs="Arial"/>
          <w:b/>
          <w:sz w:val="26"/>
          <w:szCs w:val="26"/>
        </w:rPr>
        <w:t>para que encaminhe a esta Casa cópia do plano de trabalho do convênio com a Associação do Hospital e Maternidade São José de Barra Bonita, para análise ao Projeto de Lei 06/2020</w:t>
      </w:r>
      <w:r w:rsidR="00442650" w:rsidRPr="00361B79">
        <w:rPr>
          <w:rFonts w:ascii="Arial" w:hAnsi="Arial" w:cs="Arial"/>
          <w:b/>
          <w:sz w:val="26"/>
          <w:szCs w:val="26"/>
        </w:rPr>
        <w:t>.</w:t>
      </w:r>
    </w:p>
    <w:p w:rsidR="00DA2731" w:rsidRPr="00361B79" w:rsidRDefault="00DA2731" w:rsidP="00DA2731">
      <w:pPr>
        <w:spacing w:before="100" w:beforeAutospacing="1" w:after="100" w:afterAutospacing="1"/>
        <w:jc w:val="center"/>
        <w:rPr>
          <w:rFonts w:ascii="Arial" w:hAnsi="Arial" w:cs="Arial"/>
          <w:b/>
          <w:sz w:val="30"/>
          <w:szCs w:val="30"/>
        </w:rPr>
      </w:pPr>
      <w:r w:rsidRPr="00361B79">
        <w:rPr>
          <w:rFonts w:ascii="Arial" w:hAnsi="Arial" w:cs="Arial"/>
          <w:b/>
          <w:sz w:val="30"/>
          <w:szCs w:val="30"/>
        </w:rPr>
        <w:t>JUSTIFICATIVA</w:t>
      </w:r>
    </w:p>
    <w:p w:rsidR="00DA2731" w:rsidRPr="00361B79" w:rsidRDefault="0082536E" w:rsidP="00081A38">
      <w:pPr>
        <w:pStyle w:val="Pr-formataoHTML"/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mensagem do Executivo, foi solicitada a tramitação do regime de urgência da propositura, devido à importância e relevância do tema do projeto</w:t>
      </w:r>
      <w:r w:rsidR="00502026" w:rsidRPr="00361B79">
        <w:rPr>
          <w:rFonts w:ascii="Arial" w:hAnsi="Arial" w:cs="Arial"/>
          <w:sz w:val="24"/>
          <w:szCs w:val="24"/>
        </w:rPr>
        <w:t>.</w:t>
      </w:r>
    </w:p>
    <w:p w:rsidR="00622269" w:rsidRPr="00361B79" w:rsidRDefault="00622269" w:rsidP="00361B79">
      <w:pPr>
        <w:pStyle w:val="Pr-formataoHTML"/>
        <w:ind w:firstLine="2268"/>
        <w:jc w:val="both"/>
        <w:rPr>
          <w:rFonts w:ascii="Arial" w:hAnsi="Arial" w:cs="Arial"/>
          <w:sz w:val="24"/>
          <w:szCs w:val="24"/>
        </w:rPr>
      </w:pPr>
    </w:p>
    <w:p w:rsidR="00502026" w:rsidRDefault="00502026" w:rsidP="00081A38">
      <w:pPr>
        <w:pStyle w:val="Pr-formataoHTML"/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361B79">
        <w:rPr>
          <w:rFonts w:ascii="Arial" w:hAnsi="Arial" w:cs="Arial"/>
          <w:sz w:val="24"/>
          <w:szCs w:val="24"/>
        </w:rPr>
        <w:t xml:space="preserve">Em que se pese tais argumentos, este subscritor faz este Requerimento devido ao vultuoso valor do convênio, </w:t>
      </w:r>
      <w:r w:rsidRPr="00361B79">
        <w:rPr>
          <w:rFonts w:ascii="Arial" w:hAnsi="Arial" w:cs="Arial"/>
          <w:b/>
          <w:sz w:val="24"/>
          <w:szCs w:val="24"/>
          <w:u w:val="single"/>
        </w:rPr>
        <w:t>R$ 6.000.000,00 (seis milhões de reais)</w:t>
      </w:r>
      <w:r w:rsidR="00AC04C3" w:rsidRPr="00361B79">
        <w:rPr>
          <w:rFonts w:ascii="Arial" w:hAnsi="Arial" w:cs="Arial"/>
          <w:sz w:val="24"/>
          <w:szCs w:val="24"/>
        </w:rPr>
        <w:t xml:space="preserve"> anuais; bem como pelo prazo, como traz o §4º do artigo 1º do referido projeto que inicialmente são de </w:t>
      </w:r>
      <w:r w:rsidR="00AC04C3" w:rsidRPr="00361B79">
        <w:rPr>
          <w:rFonts w:ascii="Arial" w:hAnsi="Arial" w:cs="Arial"/>
          <w:b/>
          <w:sz w:val="24"/>
          <w:szCs w:val="24"/>
        </w:rPr>
        <w:t>12 (doze) meses</w:t>
      </w:r>
      <w:r w:rsidR="00AC04C3" w:rsidRPr="00361B79">
        <w:rPr>
          <w:rFonts w:ascii="Arial" w:hAnsi="Arial" w:cs="Arial"/>
          <w:sz w:val="24"/>
          <w:szCs w:val="24"/>
        </w:rPr>
        <w:t xml:space="preserve">, com a possibilidade de ser aditados por até </w:t>
      </w:r>
      <w:r w:rsidR="00AC04C3" w:rsidRPr="00361B79">
        <w:rPr>
          <w:rFonts w:ascii="Arial" w:hAnsi="Arial" w:cs="Arial"/>
          <w:b/>
          <w:sz w:val="24"/>
          <w:szCs w:val="24"/>
        </w:rPr>
        <w:t>05 (cinco) anos</w:t>
      </w:r>
      <w:r w:rsidR="00CB4AE2">
        <w:rPr>
          <w:rFonts w:ascii="Arial" w:hAnsi="Arial" w:cs="Arial"/>
          <w:b/>
          <w:sz w:val="24"/>
          <w:szCs w:val="24"/>
        </w:rPr>
        <w:t>, podendo resultar o referido convênio no valor total de até R$30 milhões de reais</w:t>
      </w:r>
      <w:r w:rsidR="00AC04C3" w:rsidRPr="00361B79">
        <w:rPr>
          <w:rFonts w:ascii="Arial" w:hAnsi="Arial" w:cs="Arial"/>
          <w:sz w:val="24"/>
          <w:szCs w:val="24"/>
        </w:rPr>
        <w:t>.</w:t>
      </w:r>
    </w:p>
    <w:p w:rsidR="007C315A" w:rsidRDefault="007C315A" w:rsidP="00361B79">
      <w:pPr>
        <w:pStyle w:val="Pr-formataoHTML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B73F25" w:rsidRDefault="00B73F25" w:rsidP="00361B79">
      <w:pPr>
        <w:pStyle w:val="Pr-formataoHTML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B73F25" w:rsidRDefault="00B73F25" w:rsidP="00361B79">
      <w:pPr>
        <w:pStyle w:val="Pr-formataoHTML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B73F25" w:rsidRPr="00361B79" w:rsidRDefault="00B73F25" w:rsidP="00361B79">
      <w:pPr>
        <w:pStyle w:val="Pr-formataoHTML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53418" w:rsidRDefault="00622269" w:rsidP="00081A38">
      <w:pPr>
        <w:spacing w:line="360" w:lineRule="auto"/>
        <w:jc w:val="both"/>
        <w:rPr>
          <w:rFonts w:ascii="Arial" w:hAnsi="Arial" w:cs="Arial"/>
        </w:rPr>
      </w:pPr>
      <w:r w:rsidRPr="00361B79">
        <w:rPr>
          <w:rFonts w:ascii="Arial" w:hAnsi="Arial" w:cs="Arial"/>
        </w:rPr>
        <w:tab/>
      </w:r>
      <w:r w:rsidRPr="00361B79">
        <w:rPr>
          <w:rFonts w:ascii="Arial" w:hAnsi="Arial" w:cs="Arial"/>
        </w:rPr>
        <w:tab/>
      </w:r>
      <w:r w:rsidR="00C378F1" w:rsidRPr="00361B79">
        <w:rPr>
          <w:rFonts w:ascii="Arial" w:hAnsi="Arial" w:cs="Arial"/>
        </w:rPr>
        <w:tab/>
        <w:t>O Art. 31 da CF/88 traz a prerrogativa de fiscalização desta Casa, nos colocando como reais fiscais da população, com o intuito de buscar informações</w:t>
      </w:r>
      <w:r w:rsidR="00D53418" w:rsidRPr="00361B79">
        <w:rPr>
          <w:rFonts w:ascii="Arial" w:hAnsi="Arial" w:cs="Arial"/>
        </w:rPr>
        <w:t xml:space="preserve"> sobre os gastos municipais, em especial na área da saúde, pois diuturnamente são mostrados casos de mal uso do dinheiro público, ainda mais agora em plena pandemia.</w:t>
      </w:r>
    </w:p>
    <w:p w:rsidR="007C315A" w:rsidRPr="00361B79" w:rsidRDefault="007C315A" w:rsidP="00361B79">
      <w:pPr>
        <w:jc w:val="both"/>
        <w:rPr>
          <w:rFonts w:ascii="Arial" w:hAnsi="Arial" w:cs="Arial"/>
        </w:rPr>
      </w:pPr>
    </w:p>
    <w:p w:rsidR="00EA48DC" w:rsidRDefault="00EA48DC" w:rsidP="00361B79">
      <w:pPr>
        <w:jc w:val="both"/>
        <w:rPr>
          <w:rFonts w:ascii="Arial" w:hAnsi="Arial" w:cs="Arial"/>
        </w:rPr>
      </w:pPr>
      <w:r w:rsidRPr="00361B79">
        <w:rPr>
          <w:rFonts w:ascii="Arial" w:hAnsi="Arial" w:cs="Arial"/>
        </w:rPr>
        <w:tab/>
      </w:r>
      <w:r w:rsidRPr="00361B79">
        <w:rPr>
          <w:rFonts w:ascii="Arial" w:hAnsi="Arial" w:cs="Arial"/>
        </w:rPr>
        <w:tab/>
      </w:r>
      <w:r w:rsidRPr="00361B79">
        <w:rPr>
          <w:rFonts w:ascii="Arial" w:hAnsi="Arial" w:cs="Arial"/>
        </w:rPr>
        <w:tab/>
        <w:t>Vale destaque o Art. 49 da LOM que diz:</w:t>
      </w:r>
    </w:p>
    <w:p w:rsidR="007C315A" w:rsidRPr="00361B79" w:rsidRDefault="007C315A" w:rsidP="00361B79">
      <w:pPr>
        <w:jc w:val="both"/>
        <w:rPr>
          <w:rFonts w:ascii="Arial" w:hAnsi="Arial" w:cs="Arial"/>
        </w:rPr>
      </w:pPr>
    </w:p>
    <w:p w:rsidR="00EA48DC" w:rsidRDefault="00EA48DC" w:rsidP="00406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2126"/>
        <w:jc w:val="both"/>
        <w:rPr>
          <w:rFonts w:ascii="Arial" w:hAnsi="Arial" w:cs="Arial"/>
        </w:rPr>
      </w:pPr>
      <w:r w:rsidRPr="00361B79">
        <w:rPr>
          <w:rFonts w:ascii="Arial" w:hAnsi="Arial" w:cs="Arial"/>
        </w:rPr>
        <w:t>Artigo 49 - A fiscalização contábil, financeira e orçamentária do Município será exercida pela Câmara Municipal, mediante controle externo, e pelos sistemas de controle interno do Executivo, instituídos em Lei.</w:t>
      </w:r>
    </w:p>
    <w:p w:rsidR="007C315A" w:rsidRPr="00361B79" w:rsidRDefault="007C315A" w:rsidP="00361B79">
      <w:pPr>
        <w:jc w:val="both"/>
        <w:rPr>
          <w:rFonts w:ascii="Arial" w:hAnsi="Arial" w:cs="Arial"/>
        </w:rPr>
      </w:pPr>
    </w:p>
    <w:p w:rsidR="00EA48DC" w:rsidRDefault="00EA48DC" w:rsidP="00081A38">
      <w:pPr>
        <w:spacing w:line="360" w:lineRule="auto"/>
        <w:jc w:val="both"/>
        <w:rPr>
          <w:rFonts w:ascii="Arial" w:hAnsi="Arial" w:cs="Arial"/>
        </w:rPr>
      </w:pPr>
      <w:r w:rsidRPr="00361B79">
        <w:rPr>
          <w:rFonts w:ascii="Arial" w:hAnsi="Arial" w:cs="Arial"/>
        </w:rPr>
        <w:tab/>
      </w:r>
      <w:r w:rsidRPr="00361B79">
        <w:rPr>
          <w:rFonts w:ascii="Arial" w:hAnsi="Arial" w:cs="Arial"/>
        </w:rPr>
        <w:tab/>
      </w:r>
      <w:r w:rsidRPr="00361B79">
        <w:rPr>
          <w:rFonts w:ascii="Arial" w:hAnsi="Arial" w:cs="Arial"/>
        </w:rPr>
        <w:tab/>
      </w:r>
      <w:r w:rsidR="00361B79" w:rsidRPr="00361B79">
        <w:rPr>
          <w:rFonts w:ascii="Arial" w:hAnsi="Arial" w:cs="Arial"/>
        </w:rPr>
        <w:t>Além de uma prerrogativa é um dever desta Edilidade fiscalizar onde estão s</w:t>
      </w:r>
      <w:r w:rsidR="007C315A">
        <w:rPr>
          <w:rFonts w:ascii="Arial" w:hAnsi="Arial" w:cs="Arial"/>
        </w:rPr>
        <w:t xml:space="preserve">endo alocados o erário público, </w:t>
      </w:r>
      <w:r w:rsidR="00513CBF">
        <w:rPr>
          <w:rFonts w:ascii="Arial" w:hAnsi="Arial" w:cs="Arial"/>
        </w:rPr>
        <w:t xml:space="preserve">entendimento este trazido em </w:t>
      </w:r>
      <w:r w:rsidR="004F0588">
        <w:rPr>
          <w:rFonts w:ascii="Arial" w:hAnsi="Arial" w:cs="Arial"/>
        </w:rPr>
        <w:t>julga</w:t>
      </w:r>
      <w:r w:rsidR="00513CBF">
        <w:rPr>
          <w:rFonts w:ascii="Arial" w:hAnsi="Arial" w:cs="Arial"/>
        </w:rPr>
        <w:t>mento exarado pelo</w:t>
      </w:r>
      <w:r w:rsidR="004F0588">
        <w:rPr>
          <w:rFonts w:ascii="Arial" w:hAnsi="Arial" w:cs="Arial"/>
        </w:rPr>
        <w:t xml:space="preserve"> e. Ministro Celso de Mello:</w:t>
      </w:r>
    </w:p>
    <w:p w:rsidR="004F0588" w:rsidRDefault="004F0588" w:rsidP="00361B79">
      <w:pPr>
        <w:jc w:val="both"/>
        <w:rPr>
          <w:rFonts w:ascii="Arial" w:hAnsi="Arial" w:cs="Arial"/>
        </w:rPr>
      </w:pPr>
    </w:p>
    <w:p w:rsidR="004F0588" w:rsidRDefault="004F0588" w:rsidP="00406E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ind w:left="2126"/>
        <w:jc w:val="both"/>
        <w:rPr>
          <w:rFonts w:ascii="Arial" w:hAnsi="Arial" w:cs="Arial"/>
        </w:rPr>
      </w:pPr>
      <w:r w:rsidRPr="00513CBF">
        <w:rPr>
          <w:rFonts w:ascii="Arial" w:hAnsi="Arial" w:cs="Arial"/>
          <w:b/>
          <w:u w:val="single"/>
        </w:rPr>
        <w:t>O controle externo das contas municipais, especialmente daquelas pertinentes ao chefe do Poder Executivo local, representa uma das mais expressivas prerrogativas institucionais da câmara de vereadores</w:t>
      </w:r>
      <w:r w:rsidRPr="004F0588">
        <w:rPr>
          <w:rFonts w:ascii="Arial" w:hAnsi="Arial" w:cs="Arial"/>
        </w:rPr>
        <w:t xml:space="preserve">, que o exercerá com o auxílio do tribunal de contas (CF, art. 31). </w:t>
      </w:r>
      <w:r w:rsidR="00513CBF">
        <w:rPr>
          <w:rFonts w:ascii="Arial" w:hAnsi="Arial" w:cs="Arial"/>
        </w:rPr>
        <w:t>(...)</w:t>
      </w:r>
      <w:r w:rsidRPr="004F058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4F0588">
        <w:rPr>
          <w:rFonts w:ascii="Arial" w:hAnsi="Arial" w:cs="Arial"/>
        </w:rPr>
        <w:t>[RE 682.011, rel. min. Celso de Mello, j. 8-6-2012, dec. monocrática, DJE de 13-6-2012.]</w:t>
      </w:r>
    </w:p>
    <w:p w:rsidR="007C315A" w:rsidRDefault="007C315A" w:rsidP="00361B79">
      <w:pPr>
        <w:jc w:val="both"/>
        <w:rPr>
          <w:rFonts w:ascii="Arial" w:hAnsi="Arial" w:cs="Arial"/>
        </w:rPr>
      </w:pPr>
    </w:p>
    <w:p w:rsidR="001E346E" w:rsidRDefault="001E346E" w:rsidP="00D91E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1E75">
        <w:rPr>
          <w:rFonts w:ascii="Arial" w:hAnsi="Arial" w:cs="Arial"/>
        </w:rPr>
        <w:t>Também é necessário a vinda do referido plano de trabalho, para que os Vereadores tenham ciência de onde e como será gasto o valor do convênio, bem como para cumprir o determinado no Art. 116</w:t>
      </w:r>
      <w:r w:rsidR="00E23704">
        <w:rPr>
          <w:rStyle w:val="Refdenotaderodap"/>
          <w:rFonts w:ascii="Arial" w:hAnsi="Arial" w:cs="Arial"/>
        </w:rPr>
        <w:footnoteReference w:id="1"/>
      </w:r>
      <w:r w:rsidR="00D91E75">
        <w:rPr>
          <w:rFonts w:ascii="Arial" w:hAnsi="Arial" w:cs="Arial"/>
        </w:rPr>
        <w:t xml:space="preserve"> da Lei de Licitações.</w:t>
      </w:r>
    </w:p>
    <w:p w:rsidR="00B73F25" w:rsidRDefault="00B82D21" w:rsidP="00D91E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Em que pese o respeito pela direção da referida entidade, o Hospital já foi alvo da CPI dos Plantões nesta casa Legislativa em função de pagamentos em duplicidade para realização dos referidos plantões em detrimento do interesse público com a presença de 2 (dois) profissionais a cada turno, conforme estipulava o inicialmente o planto de trabalho que resultou no </w:t>
      </w:r>
    </w:p>
    <w:p w:rsidR="00B73F25" w:rsidRDefault="00B73F25" w:rsidP="00D91E75">
      <w:pPr>
        <w:spacing w:line="360" w:lineRule="auto"/>
        <w:jc w:val="both"/>
        <w:rPr>
          <w:rFonts w:ascii="Arial" w:hAnsi="Arial" w:cs="Arial"/>
        </w:rPr>
      </w:pPr>
    </w:p>
    <w:p w:rsidR="00B73F25" w:rsidRDefault="00B73F25" w:rsidP="00D91E75">
      <w:pPr>
        <w:spacing w:line="360" w:lineRule="auto"/>
        <w:jc w:val="both"/>
        <w:rPr>
          <w:rFonts w:ascii="Arial" w:hAnsi="Arial" w:cs="Arial"/>
        </w:rPr>
      </w:pPr>
    </w:p>
    <w:p w:rsidR="00B82D21" w:rsidRDefault="00B82D21" w:rsidP="00D91E75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convênio</w:t>
      </w:r>
      <w:proofErr w:type="gramEnd"/>
      <w:r>
        <w:rPr>
          <w:rFonts w:ascii="Arial" w:hAnsi="Arial" w:cs="Arial"/>
        </w:rPr>
        <w:t xml:space="preserve"> firmado entre a Entidade e a Prefeitura da Estância Turística de Barra Bonita.</w:t>
      </w:r>
    </w:p>
    <w:p w:rsidR="00B82D21" w:rsidRDefault="00B82D21" w:rsidP="00D91E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Outrossim, os recentes fatos na esfera Nacional divulgados pela mídia, especialmente em relação aos desvios de recursos públicos da saúde, num período de grave pandemia do Covid-19, obrigam ainda mais o Vereador, Legítimo fiscal dos recursos públicos, e eleito pela população, a adotar tais medidas preventivas.</w:t>
      </w:r>
    </w:p>
    <w:p w:rsidR="001E346E" w:rsidRPr="00361B79" w:rsidRDefault="001E346E" w:rsidP="00361B79">
      <w:pPr>
        <w:jc w:val="both"/>
        <w:rPr>
          <w:rFonts w:ascii="Arial" w:hAnsi="Arial" w:cs="Arial"/>
        </w:rPr>
      </w:pPr>
    </w:p>
    <w:p w:rsidR="003462E0" w:rsidRDefault="00C378F1" w:rsidP="00081A38">
      <w:pPr>
        <w:spacing w:line="360" w:lineRule="auto"/>
        <w:jc w:val="both"/>
        <w:rPr>
          <w:rFonts w:ascii="Arial" w:hAnsi="Arial" w:cs="Arial"/>
        </w:rPr>
      </w:pPr>
      <w:r w:rsidRPr="00361B79">
        <w:rPr>
          <w:rFonts w:ascii="Arial" w:hAnsi="Arial" w:cs="Arial"/>
        </w:rPr>
        <w:tab/>
      </w:r>
      <w:r w:rsidRPr="00361B79">
        <w:rPr>
          <w:rFonts w:ascii="Arial" w:hAnsi="Arial" w:cs="Arial"/>
        </w:rPr>
        <w:tab/>
      </w:r>
      <w:r w:rsidRPr="00361B79">
        <w:rPr>
          <w:rFonts w:ascii="Arial" w:hAnsi="Arial" w:cs="Arial"/>
        </w:rPr>
        <w:tab/>
        <w:t>Diante disso</w:t>
      </w:r>
      <w:r w:rsidR="003462E0" w:rsidRPr="00361B79">
        <w:rPr>
          <w:rFonts w:ascii="Arial" w:hAnsi="Arial" w:cs="Arial"/>
        </w:rPr>
        <w:t xml:space="preserve">, </w:t>
      </w:r>
      <w:r w:rsidR="00C74711" w:rsidRPr="00361B79">
        <w:rPr>
          <w:rFonts w:ascii="Arial" w:hAnsi="Arial" w:cs="Arial"/>
        </w:rPr>
        <w:t>necessário se faz o pedido de informações para que p</w:t>
      </w:r>
      <w:r w:rsidR="00D91E75">
        <w:rPr>
          <w:rFonts w:ascii="Arial" w:hAnsi="Arial" w:cs="Arial"/>
        </w:rPr>
        <w:t>ossamos tomar conhecimento do plano de trabalho, bem como para</w:t>
      </w:r>
      <w:r w:rsidR="003462E0" w:rsidRPr="00361B79">
        <w:rPr>
          <w:rFonts w:ascii="Arial" w:hAnsi="Arial" w:cs="Arial"/>
        </w:rPr>
        <w:t xml:space="preserve"> dar transparência aos munícipes sobre </w:t>
      </w:r>
      <w:r w:rsidR="00D91E75">
        <w:rPr>
          <w:rFonts w:ascii="Arial" w:hAnsi="Arial" w:cs="Arial"/>
        </w:rPr>
        <w:t>os convênios firmados</w:t>
      </w:r>
      <w:r w:rsidR="003462E0" w:rsidRPr="00361B79">
        <w:rPr>
          <w:rFonts w:ascii="Arial" w:hAnsi="Arial" w:cs="Arial"/>
        </w:rPr>
        <w:t xml:space="preserve"> pela Administração</w:t>
      </w:r>
      <w:r w:rsidR="0038165E" w:rsidRPr="00361B79">
        <w:rPr>
          <w:rFonts w:ascii="Arial" w:hAnsi="Arial" w:cs="Arial"/>
        </w:rPr>
        <w:t xml:space="preserve">, </w:t>
      </w:r>
      <w:r w:rsidR="003462E0" w:rsidRPr="00361B79">
        <w:rPr>
          <w:rFonts w:ascii="Arial" w:hAnsi="Arial" w:cs="Arial"/>
        </w:rPr>
        <w:t>inclusive para auxiliar para que se</w:t>
      </w:r>
      <w:r w:rsidR="008A74D2" w:rsidRPr="00361B79">
        <w:rPr>
          <w:rFonts w:ascii="Arial" w:hAnsi="Arial" w:cs="Arial"/>
        </w:rPr>
        <w:t xml:space="preserve">jam sanados eventuais problemas, </w:t>
      </w:r>
      <w:r w:rsidR="000D23E6">
        <w:rPr>
          <w:rFonts w:ascii="Arial" w:hAnsi="Arial" w:cs="Arial"/>
        </w:rPr>
        <w:t xml:space="preserve">no intuito de </w:t>
      </w:r>
      <w:r w:rsidR="008A74D2" w:rsidRPr="00361B79">
        <w:rPr>
          <w:rFonts w:ascii="Arial" w:hAnsi="Arial" w:cs="Arial"/>
        </w:rPr>
        <w:t>oferecer “</w:t>
      </w:r>
      <w:r w:rsidR="008A74D2" w:rsidRPr="00361B79">
        <w:rPr>
          <w:rFonts w:ascii="Arial" w:hAnsi="Arial" w:cs="Arial"/>
          <w:b/>
          <w:u w:val="single"/>
        </w:rPr>
        <w:t>SERVIÇOS PÚBLICOS DE QUALIDADE EM BARRA BONITA</w:t>
      </w:r>
      <w:r w:rsidR="008A74D2" w:rsidRPr="00361B79">
        <w:rPr>
          <w:rFonts w:ascii="Arial" w:hAnsi="Arial" w:cs="Arial"/>
        </w:rPr>
        <w:t>”.</w:t>
      </w:r>
    </w:p>
    <w:p w:rsidR="007C315A" w:rsidRPr="00361B79" w:rsidRDefault="007C315A" w:rsidP="00361B79">
      <w:pPr>
        <w:jc w:val="both"/>
        <w:rPr>
          <w:rFonts w:ascii="Arial" w:hAnsi="Arial" w:cs="Arial"/>
        </w:rPr>
      </w:pPr>
    </w:p>
    <w:p w:rsidR="00E108D5" w:rsidRDefault="00E108D5" w:rsidP="00361B79">
      <w:pPr>
        <w:jc w:val="both"/>
        <w:rPr>
          <w:rFonts w:ascii="Arial" w:hAnsi="Arial" w:cs="Arial"/>
        </w:rPr>
      </w:pPr>
      <w:r w:rsidRPr="00361B79">
        <w:rPr>
          <w:rFonts w:ascii="Arial" w:hAnsi="Arial" w:cs="Arial"/>
        </w:rPr>
        <w:tab/>
      </w:r>
      <w:r w:rsidRPr="00361B79">
        <w:rPr>
          <w:rFonts w:ascii="Arial" w:hAnsi="Arial" w:cs="Arial"/>
        </w:rPr>
        <w:tab/>
      </w:r>
      <w:r w:rsidRPr="00361B79">
        <w:rPr>
          <w:rFonts w:ascii="Arial" w:hAnsi="Arial" w:cs="Arial"/>
        </w:rPr>
        <w:tab/>
        <w:t xml:space="preserve">Sala das sessões, </w:t>
      </w:r>
      <w:r w:rsidR="00081A38">
        <w:rPr>
          <w:rFonts w:ascii="Arial" w:hAnsi="Arial" w:cs="Arial"/>
        </w:rPr>
        <w:t>2</w:t>
      </w:r>
      <w:r w:rsidR="00CE5D7B">
        <w:rPr>
          <w:rFonts w:ascii="Arial" w:hAnsi="Arial" w:cs="Arial"/>
        </w:rPr>
        <w:t>9</w:t>
      </w:r>
      <w:r w:rsidR="00081A38">
        <w:rPr>
          <w:rFonts w:ascii="Arial" w:hAnsi="Arial" w:cs="Arial"/>
        </w:rPr>
        <w:t xml:space="preserve"> de maio de 2020</w:t>
      </w:r>
      <w:r w:rsidRPr="00361B79">
        <w:rPr>
          <w:rFonts w:ascii="Arial" w:hAnsi="Arial" w:cs="Arial"/>
        </w:rPr>
        <w:t>.</w:t>
      </w:r>
    </w:p>
    <w:p w:rsidR="00CE5D7B" w:rsidRDefault="00CE5D7B" w:rsidP="00361B79">
      <w:pPr>
        <w:jc w:val="both"/>
        <w:rPr>
          <w:rFonts w:ascii="Arial" w:hAnsi="Arial" w:cs="Arial"/>
        </w:rPr>
      </w:pPr>
    </w:p>
    <w:p w:rsidR="007C315A" w:rsidRPr="00361B79" w:rsidRDefault="007C315A" w:rsidP="00361B79">
      <w:pPr>
        <w:jc w:val="both"/>
        <w:rPr>
          <w:rFonts w:ascii="Arial" w:hAnsi="Arial" w:cs="Arial"/>
        </w:rPr>
      </w:pPr>
    </w:p>
    <w:p w:rsidR="00E108D5" w:rsidRDefault="00E108D5" w:rsidP="00361B79">
      <w:pPr>
        <w:jc w:val="both"/>
        <w:rPr>
          <w:rFonts w:ascii="Arial" w:hAnsi="Arial" w:cs="Arial"/>
        </w:rPr>
      </w:pPr>
    </w:p>
    <w:p w:rsidR="00CC4AB4" w:rsidRPr="00361B79" w:rsidRDefault="00CC4AB4" w:rsidP="00361B79">
      <w:pPr>
        <w:jc w:val="both"/>
        <w:rPr>
          <w:rFonts w:ascii="Arial" w:hAnsi="Arial" w:cs="Arial"/>
        </w:rPr>
      </w:pPr>
    </w:p>
    <w:p w:rsidR="00E108D5" w:rsidRPr="00CC4AB4" w:rsidRDefault="00CC4AB4" w:rsidP="00361B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Antonio Marcos Gava Jú</w:t>
      </w:r>
      <w:r w:rsidR="006C7F2A" w:rsidRPr="00CC4AB4">
        <w:rPr>
          <w:rFonts w:ascii="Arial" w:hAnsi="Arial" w:cs="Arial"/>
          <w:b/>
        </w:rPr>
        <w:t>nior</w:t>
      </w:r>
    </w:p>
    <w:p w:rsidR="00E108D5" w:rsidRPr="00CC4AB4" w:rsidRDefault="0082536E" w:rsidP="00361B79">
      <w:pPr>
        <w:jc w:val="center"/>
        <w:rPr>
          <w:rFonts w:ascii="Arial" w:hAnsi="Arial" w:cs="Arial"/>
          <w:b/>
        </w:rPr>
      </w:pPr>
      <w:r w:rsidRPr="00CC4AB4">
        <w:rPr>
          <w:rFonts w:ascii="Arial" w:hAnsi="Arial" w:cs="Arial"/>
          <w:b/>
        </w:rPr>
        <w:t>Membro</w:t>
      </w:r>
    </w:p>
    <w:p w:rsidR="002F64DB" w:rsidRPr="00361B79" w:rsidRDefault="002F64DB" w:rsidP="00361B79">
      <w:pPr>
        <w:rPr>
          <w:rFonts w:ascii="Arial" w:hAnsi="Arial" w:cs="Arial"/>
        </w:rPr>
      </w:pPr>
    </w:p>
    <w:sectPr w:rsidR="002F64DB" w:rsidRPr="00361B79" w:rsidSect="002F64DB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D04" w:rsidRDefault="001C3D04" w:rsidP="00E23704">
      <w:r>
        <w:separator/>
      </w:r>
    </w:p>
  </w:endnote>
  <w:endnote w:type="continuationSeparator" w:id="0">
    <w:p w:rsidR="001C3D04" w:rsidRDefault="001C3D04" w:rsidP="00E2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D04" w:rsidRDefault="001C3D04" w:rsidP="00E23704">
      <w:r>
        <w:separator/>
      </w:r>
    </w:p>
  </w:footnote>
  <w:footnote w:type="continuationSeparator" w:id="0">
    <w:p w:rsidR="001C3D04" w:rsidRDefault="001C3D04" w:rsidP="00E23704">
      <w:r>
        <w:continuationSeparator/>
      </w:r>
    </w:p>
  </w:footnote>
  <w:footnote w:id="1">
    <w:p w:rsidR="00E23704" w:rsidRDefault="00E23704" w:rsidP="00E2370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</w:t>
      </w:r>
      <w:r w:rsidRPr="00E23704">
        <w:t>rt. 116.  Aplicam-se as disposições desta Lei, no que couber, aos convênios, acordos, ajustes e outros instrumentos congêneres celebrados por órgãos e entidades da Administração.</w:t>
      </w:r>
      <w:r>
        <w:t xml:space="preserve"> (Lei 8666/93)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C3D0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C3D04"/>
  <w:p w:rsidR="00B30B26" w:rsidRDefault="001C3D0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C3D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8F1A2A"/>
    <w:multiLevelType w:val="hybridMultilevel"/>
    <w:tmpl w:val="23B2B33E"/>
    <w:lvl w:ilvl="0" w:tplc="385C7A44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2F"/>
    <w:rsid w:val="000345E9"/>
    <w:rsid w:val="00081A38"/>
    <w:rsid w:val="000D23E6"/>
    <w:rsid w:val="001C3D04"/>
    <w:rsid w:val="001E346E"/>
    <w:rsid w:val="0025733D"/>
    <w:rsid w:val="002F64DB"/>
    <w:rsid w:val="003462E0"/>
    <w:rsid w:val="00361B79"/>
    <w:rsid w:val="0038165E"/>
    <w:rsid w:val="00406EDF"/>
    <w:rsid w:val="00442650"/>
    <w:rsid w:val="004C5E53"/>
    <w:rsid w:val="004F0588"/>
    <w:rsid w:val="00502026"/>
    <w:rsid w:val="00513CBF"/>
    <w:rsid w:val="00622269"/>
    <w:rsid w:val="00692B88"/>
    <w:rsid w:val="006C7F2A"/>
    <w:rsid w:val="007C315A"/>
    <w:rsid w:val="0082536E"/>
    <w:rsid w:val="008A74D2"/>
    <w:rsid w:val="008D601D"/>
    <w:rsid w:val="00A35BD5"/>
    <w:rsid w:val="00A61293"/>
    <w:rsid w:val="00AC04C3"/>
    <w:rsid w:val="00B30B26"/>
    <w:rsid w:val="00B73F25"/>
    <w:rsid w:val="00B82D21"/>
    <w:rsid w:val="00C1032F"/>
    <w:rsid w:val="00C3256E"/>
    <w:rsid w:val="00C378F1"/>
    <w:rsid w:val="00C74711"/>
    <w:rsid w:val="00CA6BC0"/>
    <w:rsid w:val="00CB4AE2"/>
    <w:rsid w:val="00CC4AB4"/>
    <w:rsid w:val="00CE5D7B"/>
    <w:rsid w:val="00D53418"/>
    <w:rsid w:val="00D91E75"/>
    <w:rsid w:val="00DA2731"/>
    <w:rsid w:val="00E108D5"/>
    <w:rsid w:val="00E23704"/>
    <w:rsid w:val="00E50F08"/>
    <w:rsid w:val="00EA48DC"/>
    <w:rsid w:val="00EC5910"/>
    <w:rsid w:val="00E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FFBE2-6CBB-4D3D-8030-A82B435A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3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032F"/>
    <w:pPr>
      <w:ind w:left="720"/>
      <w:contextualSpacing/>
    </w:pPr>
  </w:style>
  <w:style w:type="paragraph" w:styleId="Pr-formataoHTML">
    <w:name w:val="HTML Preformatted"/>
    <w:basedOn w:val="Normal"/>
    <w:link w:val="Pr-formataoHTMLChar"/>
    <w:rsid w:val="00DA27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DA2731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74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4D2"/>
    <w:rPr>
      <w:rFonts w:ascii="Segoe UI" w:eastAsia="SimSun" w:hAnsi="Segoe UI" w:cs="Segoe UI"/>
      <w:sz w:val="18"/>
      <w:szCs w:val="18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370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3704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237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736BE-4CDA-46D9-ABAF-EC1165E1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8</cp:revision>
  <cp:lastPrinted>2020-05-29T13:09:00Z</cp:lastPrinted>
  <dcterms:created xsi:type="dcterms:W3CDTF">2020-05-29T12:12:00Z</dcterms:created>
  <dcterms:modified xsi:type="dcterms:W3CDTF">2020-05-29T13:10:00Z</dcterms:modified>
</cp:coreProperties>
</file>