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0B3D57">
        <w:rPr>
          <w:rFonts w:ascii="Arial" w:hAnsi="Arial" w:cs="Arial"/>
          <w:b/>
          <w:sz w:val="36"/>
          <w:szCs w:val="36"/>
        </w:rPr>
        <w:t>2</w:t>
      </w:r>
      <w:r w:rsidR="006119E7">
        <w:rPr>
          <w:rFonts w:ascii="Arial" w:hAnsi="Arial" w:cs="Arial"/>
          <w:b/>
          <w:sz w:val="36"/>
          <w:szCs w:val="36"/>
        </w:rPr>
        <w:t>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6119E7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6119E7">
        <w:rPr>
          <w:rFonts w:ascii="Arial" w:hAnsi="Arial" w:cs="Arial"/>
          <w:b/>
          <w:bCs/>
          <w:iCs/>
          <w:sz w:val="26"/>
          <w:szCs w:val="26"/>
        </w:rPr>
        <w:t>DECLARA DE UTILIDADE PÚBLICA A ORGANIZAÇÃO NÃO GOVERNAMENTAL DE BARRA BONITA DENOMINADA DE TERRA BRASILIS.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0B3D57">
        <w:rPr>
          <w:rFonts w:ascii="Arial" w:hAnsi="Arial" w:cs="Arial"/>
          <w:szCs w:val="26"/>
        </w:rPr>
        <w:t>1</w:t>
      </w:r>
      <w:r w:rsidR="006119E7">
        <w:rPr>
          <w:rFonts w:ascii="Arial" w:hAnsi="Arial" w:cs="Arial"/>
          <w:szCs w:val="26"/>
        </w:rPr>
        <w:t>8</w:t>
      </w:r>
      <w:r w:rsidR="00325FD9">
        <w:rPr>
          <w:rFonts w:ascii="Arial" w:hAnsi="Arial" w:cs="Arial"/>
          <w:szCs w:val="26"/>
        </w:rPr>
        <w:t xml:space="preserve"> de </w:t>
      </w:r>
      <w:r w:rsidR="000B3D57">
        <w:rPr>
          <w:rFonts w:ascii="Arial" w:hAnsi="Arial" w:cs="Arial"/>
          <w:szCs w:val="26"/>
        </w:rPr>
        <w:t>Ma</w:t>
      </w:r>
      <w:r w:rsidR="006119E7">
        <w:rPr>
          <w:rFonts w:ascii="Arial" w:hAnsi="Arial" w:cs="Arial"/>
          <w:szCs w:val="26"/>
        </w:rPr>
        <w:t>i</w:t>
      </w:r>
      <w:r w:rsidR="000B3D57">
        <w:rPr>
          <w:rFonts w:ascii="Arial" w:hAnsi="Arial" w:cs="Arial"/>
          <w:szCs w:val="26"/>
        </w:rPr>
        <w:t xml:space="preserve">o </w:t>
      </w:r>
      <w:r w:rsidR="00325FD9">
        <w:rPr>
          <w:rFonts w:ascii="Arial" w:hAnsi="Arial" w:cs="Arial"/>
          <w:szCs w:val="26"/>
        </w:rPr>
        <w:t>de 2020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6119E7" w:rsidRPr="006119E7" w:rsidRDefault="006119E7" w:rsidP="006119E7">
      <w:pPr>
        <w:spacing w:line="360" w:lineRule="auto"/>
        <w:ind w:firstLine="708"/>
        <w:jc w:val="both"/>
        <w:rPr>
          <w:rFonts w:ascii="Arial" w:hAnsi="Arial" w:cs="Arial"/>
          <w:szCs w:val="26"/>
        </w:rPr>
      </w:pPr>
      <w:r w:rsidRPr="006119E7">
        <w:rPr>
          <w:rFonts w:ascii="Arial" w:hAnsi="Arial" w:cs="Arial"/>
          <w:b/>
          <w:szCs w:val="26"/>
        </w:rPr>
        <w:t>Artigo 1º</w:t>
      </w:r>
      <w:r w:rsidRPr="006119E7">
        <w:rPr>
          <w:rFonts w:ascii="Arial" w:hAnsi="Arial" w:cs="Arial"/>
          <w:szCs w:val="26"/>
        </w:rPr>
        <w:t xml:space="preserve"> - Fica declarada de utilidade pública municipal para todos os fins de direito, a Organização Não Governamental TERRA BRASILIS, entidade sem fins econômicos e lucrativos, com sede na Avenida Amélia de Almeida Pompeu n.º 521, Bairro Jardim das Orquídeas, inscrita no CNPJ 05.995.347/0001-35.</w:t>
      </w:r>
    </w:p>
    <w:p w:rsidR="006119E7" w:rsidRPr="006119E7" w:rsidRDefault="006119E7" w:rsidP="006119E7">
      <w:pPr>
        <w:jc w:val="both"/>
        <w:rPr>
          <w:rFonts w:ascii="Arial" w:hAnsi="Arial" w:cs="Arial"/>
          <w:szCs w:val="26"/>
        </w:rPr>
      </w:pPr>
    </w:p>
    <w:p w:rsidR="00760C6F" w:rsidRPr="006119E7" w:rsidRDefault="006119E7" w:rsidP="006119E7">
      <w:pPr>
        <w:spacing w:line="320" w:lineRule="exact"/>
        <w:ind w:firstLine="851"/>
        <w:jc w:val="both"/>
        <w:rPr>
          <w:rFonts w:ascii="Arial" w:hAnsi="Arial" w:cs="Arial"/>
          <w:sz w:val="22"/>
        </w:rPr>
      </w:pPr>
      <w:r w:rsidRPr="006119E7">
        <w:rPr>
          <w:rFonts w:ascii="Arial" w:hAnsi="Arial" w:cs="Arial"/>
          <w:b/>
          <w:szCs w:val="26"/>
        </w:rPr>
        <w:t>Art. 2º</w:t>
      </w:r>
      <w:r w:rsidRPr="006119E7">
        <w:rPr>
          <w:rFonts w:ascii="Arial" w:hAnsi="Arial" w:cs="Arial"/>
          <w:szCs w:val="26"/>
        </w:rPr>
        <w:t xml:space="preserve"> - Esta lei entrará em vigor na data de sua publicação.</w:t>
      </w:r>
    </w:p>
    <w:p w:rsidR="00C146DD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6119E7">
        <w:rPr>
          <w:rFonts w:ascii="Arial" w:hAnsi="Arial" w:cs="Arial"/>
        </w:rPr>
        <w:t>19</w:t>
      </w:r>
      <w:r w:rsidR="00325FD9">
        <w:rPr>
          <w:rFonts w:ascii="Arial" w:hAnsi="Arial" w:cs="Arial"/>
        </w:rPr>
        <w:t xml:space="preserve"> de </w:t>
      </w:r>
      <w:r w:rsidR="006119E7">
        <w:rPr>
          <w:rFonts w:ascii="Arial" w:hAnsi="Arial" w:cs="Arial"/>
        </w:rPr>
        <w:t>Mai</w:t>
      </w:r>
      <w:r w:rsidR="000B3D57">
        <w:rPr>
          <w:rFonts w:ascii="Arial" w:hAnsi="Arial" w:cs="Arial"/>
        </w:rPr>
        <w:t xml:space="preserve">o </w:t>
      </w:r>
      <w:r w:rsidRPr="00F76E42">
        <w:rPr>
          <w:rFonts w:ascii="Arial" w:hAnsi="Arial" w:cs="Arial"/>
        </w:rPr>
        <w:t>de 20</w:t>
      </w:r>
      <w:r w:rsidR="006119E7">
        <w:rPr>
          <w:rFonts w:ascii="Arial" w:hAnsi="Arial" w:cs="Arial"/>
        </w:rPr>
        <w:t>20</w:t>
      </w:r>
      <w:r w:rsidRPr="00F76E42">
        <w:rPr>
          <w:rFonts w:ascii="Arial" w:hAnsi="Arial" w:cs="Arial"/>
        </w:rPr>
        <w:t>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325FD9" w:rsidRDefault="00325FD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602204"/>
    <w:rsid w:val="00605E66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90B2C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2020-05-19T12:25:00Z</cp:lastPrinted>
  <dcterms:created xsi:type="dcterms:W3CDTF">2020-05-19T12:24:00Z</dcterms:created>
  <dcterms:modified xsi:type="dcterms:W3CDTF">2020-05-19T12:27:00Z</dcterms:modified>
</cp:coreProperties>
</file>