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E1" w:rsidRPr="00980B4F" w:rsidRDefault="00F968D5" w:rsidP="00980B4F">
      <w:pPr>
        <w:pStyle w:val="NormalWeb"/>
        <w:shd w:val="clear" w:color="auto" w:fill="FFFFFF"/>
        <w:jc w:val="center"/>
        <w:rPr>
          <w:rFonts w:ascii="Arial" w:hAnsi="Arial" w:cs="Arial"/>
          <w:b/>
          <w:sz w:val="36"/>
          <w:szCs w:val="32"/>
        </w:rPr>
      </w:pPr>
      <w:r w:rsidRPr="00980B4F">
        <w:rPr>
          <w:rFonts w:ascii="Arial" w:hAnsi="Arial" w:cs="Arial"/>
          <w:b/>
          <w:sz w:val="36"/>
          <w:szCs w:val="32"/>
        </w:rPr>
        <w:t xml:space="preserve">AUTÓGRAFO DE LEI </w:t>
      </w:r>
      <w:r w:rsidR="00AB5B2B" w:rsidRPr="00980B4F">
        <w:rPr>
          <w:rFonts w:ascii="Arial" w:hAnsi="Arial" w:cs="Arial"/>
          <w:b/>
          <w:sz w:val="36"/>
          <w:szCs w:val="32"/>
        </w:rPr>
        <w:t>COMPLEMENTAR N</w:t>
      </w:r>
      <w:r w:rsidR="005348E1" w:rsidRPr="00980B4F">
        <w:rPr>
          <w:rFonts w:ascii="Arial" w:hAnsi="Arial" w:cs="Arial"/>
          <w:b/>
          <w:sz w:val="36"/>
          <w:szCs w:val="32"/>
        </w:rPr>
        <w:t xml:space="preserve">º </w:t>
      </w:r>
      <w:r w:rsidR="009D0C08">
        <w:rPr>
          <w:rFonts w:ascii="Arial" w:hAnsi="Arial" w:cs="Arial"/>
          <w:b/>
          <w:sz w:val="36"/>
          <w:szCs w:val="32"/>
        </w:rPr>
        <w:t>0</w:t>
      </w:r>
      <w:r w:rsidR="00B26F21">
        <w:rPr>
          <w:rFonts w:ascii="Arial" w:hAnsi="Arial" w:cs="Arial"/>
          <w:b/>
          <w:sz w:val="36"/>
          <w:szCs w:val="32"/>
        </w:rPr>
        <w:t>1/2020</w:t>
      </w:r>
    </w:p>
    <w:p w:rsidR="00D81254" w:rsidRPr="00980B4F" w:rsidRDefault="00B26F21" w:rsidP="002933AF">
      <w:pPr>
        <w:ind w:left="3540"/>
        <w:jc w:val="both"/>
        <w:rPr>
          <w:rFonts w:ascii="Arial" w:hAnsi="Arial" w:cs="Arial"/>
          <w:b/>
          <w:sz w:val="28"/>
          <w:szCs w:val="28"/>
        </w:rPr>
      </w:pPr>
      <w:r w:rsidRPr="00B26F21">
        <w:rPr>
          <w:rFonts w:ascii="Arial" w:hAnsi="Arial" w:cs="Arial"/>
          <w:b/>
          <w:bCs/>
          <w:iCs/>
          <w:sz w:val="26"/>
          <w:szCs w:val="26"/>
        </w:rPr>
        <w:t xml:space="preserve">Dá nova redação ao artigo 30 da Lei Complementar nº 160, de 31 de dezembro de 2019, que dispõe sobre a estruturação da Procuradoria Geral do Município, da organização, atribuições, quadro, carreira e vencimentos dos Procuradores do Município, e do quadro </w:t>
      </w:r>
      <w:proofErr w:type="spellStart"/>
      <w:r w:rsidRPr="00B26F21">
        <w:rPr>
          <w:rFonts w:ascii="Arial" w:hAnsi="Arial" w:cs="Arial"/>
          <w:b/>
          <w:bCs/>
          <w:iCs/>
          <w:sz w:val="26"/>
          <w:szCs w:val="26"/>
        </w:rPr>
        <w:t>lotacional</w:t>
      </w:r>
      <w:proofErr w:type="spellEnd"/>
      <w:r w:rsidRPr="00B26F21">
        <w:rPr>
          <w:rFonts w:ascii="Arial" w:hAnsi="Arial" w:cs="Arial"/>
          <w:b/>
          <w:bCs/>
          <w:iCs/>
          <w:sz w:val="26"/>
          <w:szCs w:val="26"/>
        </w:rPr>
        <w:t xml:space="preserve"> dos demais servidores e estagiários da Procuradoria, e dá outras providências.</w:t>
      </w:r>
    </w:p>
    <w:p w:rsidR="00893A88" w:rsidRDefault="00F968D5" w:rsidP="00980B4F">
      <w:pPr>
        <w:pStyle w:val="Recuodecorpodetexto"/>
        <w:spacing w:before="100" w:beforeAutospacing="1" w:after="0" w:line="320" w:lineRule="exact"/>
        <w:ind w:left="0"/>
        <w:jc w:val="both"/>
        <w:rPr>
          <w:rFonts w:ascii="Arial" w:hAnsi="Arial" w:cs="Arial"/>
        </w:rPr>
      </w:pPr>
      <w:r w:rsidRPr="00980B4F">
        <w:rPr>
          <w:rFonts w:ascii="Arial" w:hAnsi="Arial" w:cs="Arial"/>
        </w:rPr>
        <w:tab/>
        <w:t xml:space="preserve">A CÂMARA MUNICIPAL DA ESTÂNCIA TURÍSTICA DE BARRA BONITA, em sessão </w:t>
      </w:r>
      <w:r w:rsidR="002933AF" w:rsidRPr="00980B4F">
        <w:rPr>
          <w:rFonts w:ascii="Arial" w:hAnsi="Arial" w:cs="Arial"/>
        </w:rPr>
        <w:t>ordinária</w:t>
      </w:r>
      <w:r w:rsidR="0043632E" w:rsidRPr="00980B4F">
        <w:rPr>
          <w:rFonts w:ascii="Arial" w:hAnsi="Arial" w:cs="Arial"/>
        </w:rPr>
        <w:t xml:space="preserve"> realizada em </w:t>
      </w:r>
      <w:r w:rsidR="00B26F21">
        <w:rPr>
          <w:rFonts w:ascii="Arial" w:hAnsi="Arial" w:cs="Arial"/>
        </w:rPr>
        <w:t>16 de Março</w:t>
      </w:r>
      <w:r w:rsidRPr="00980B4F">
        <w:rPr>
          <w:rFonts w:ascii="Arial" w:hAnsi="Arial" w:cs="Arial"/>
        </w:rPr>
        <w:t>, APROVOU:</w:t>
      </w:r>
    </w:p>
    <w:p w:rsidR="00230B98" w:rsidRDefault="00230B98" w:rsidP="00230B98">
      <w:pPr>
        <w:pStyle w:val="ZBZAZC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</w:tabs>
        <w:spacing w:after="0" w:line="240" w:lineRule="auto"/>
        <w:rPr>
          <w:rFonts w:ascii="Arial" w:hAnsi="Arial" w:cs="Arial"/>
          <w:b/>
          <w:color w:val="auto"/>
          <w:sz w:val="24"/>
          <w:szCs w:val="24"/>
          <w:lang w:val="pt-BR"/>
        </w:rPr>
      </w:pPr>
    </w:p>
    <w:p w:rsidR="00B26F21" w:rsidRPr="00B26F21" w:rsidRDefault="00B26F21" w:rsidP="00B26F21">
      <w:pPr>
        <w:spacing w:line="320" w:lineRule="exact"/>
        <w:ind w:firstLine="708"/>
        <w:jc w:val="both"/>
        <w:rPr>
          <w:rFonts w:ascii="Arial" w:hAnsi="Arial" w:cs="Arial"/>
        </w:rPr>
      </w:pPr>
      <w:r w:rsidRPr="00B26F21">
        <w:rPr>
          <w:rFonts w:ascii="Arial" w:hAnsi="Arial" w:cs="Arial"/>
          <w:b/>
          <w:bCs/>
        </w:rPr>
        <w:t>Art. 1º</w:t>
      </w:r>
      <w:r w:rsidRPr="00B26F21">
        <w:rPr>
          <w:rFonts w:ascii="Arial" w:hAnsi="Arial" w:cs="Arial"/>
        </w:rPr>
        <w:t xml:space="preserve"> O artigo 30 da </w:t>
      </w:r>
      <w:r w:rsidRPr="00B26F21">
        <w:rPr>
          <w:rFonts w:ascii="Arial" w:hAnsi="Arial" w:cs="Arial"/>
          <w:bCs/>
        </w:rPr>
        <w:t>Lei Complementar nº 160, de 31 de dezembro de 2019</w:t>
      </w:r>
      <w:r w:rsidRPr="00B26F21">
        <w:rPr>
          <w:rFonts w:ascii="Arial" w:hAnsi="Arial" w:cs="Arial"/>
        </w:rPr>
        <w:t>, passa a vigorar com a seguinte redação:</w:t>
      </w:r>
    </w:p>
    <w:p w:rsidR="00B26F21" w:rsidRPr="00B26F21" w:rsidRDefault="00B26F21" w:rsidP="00B26F21">
      <w:pPr>
        <w:spacing w:line="320" w:lineRule="exact"/>
        <w:ind w:firstLine="48"/>
        <w:jc w:val="both"/>
        <w:rPr>
          <w:rFonts w:ascii="Arial" w:hAnsi="Arial" w:cs="Arial"/>
        </w:rPr>
      </w:pPr>
    </w:p>
    <w:p w:rsidR="00B26F21" w:rsidRPr="00B26F21" w:rsidRDefault="00B26F21" w:rsidP="00B26F21">
      <w:pPr>
        <w:spacing w:line="320" w:lineRule="exact"/>
        <w:ind w:left="1843"/>
        <w:jc w:val="both"/>
        <w:rPr>
          <w:rFonts w:ascii="Arial" w:eastAsia="Arial Unicode MS" w:hAnsi="Arial" w:cs="Arial"/>
        </w:rPr>
      </w:pPr>
      <w:r w:rsidRPr="00B26F21">
        <w:rPr>
          <w:rFonts w:ascii="Arial" w:eastAsia="Arial Unicode MS" w:hAnsi="Arial" w:cs="Arial"/>
          <w:bCs/>
          <w:szCs w:val="20"/>
        </w:rPr>
        <w:t>“</w:t>
      </w:r>
      <w:r w:rsidRPr="00B26F21">
        <w:rPr>
          <w:rFonts w:ascii="Arial" w:eastAsia="Arial Unicode MS" w:hAnsi="Arial" w:cs="Arial"/>
        </w:rPr>
        <w:t>Art. 30. Os Procuradores do Município, o Procurador Geral e o Subprocurador Geral terão direito aos acréscimos salariais quando atingirem os requisitos para concessão de qüinqüênios, bem como terão direito a outras vantagens previstas em outras leis municipais vigentes, nos mesmos moldes que as concedidas aos servidores municipais em geral.”</w:t>
      </w:r>
    </w:p>
    <w:p w:rsidR="00B26F21" w:rsidRPr="00B26F21" w:rsidRDefault="00B26F21" w:rsidP="00B26F21">
      <w:pPr>
        <w:spacing w:line="300" w:lineRule="exact"/>
        <w:jc w:val="both"/>
        <w:rPr>
          <w:rFonts w:ascii="Arial" w:hAnsi="Arial" w:cs="Arial"/>
        </w:rPr>
      </w:pPr>
    </w:p>
    <w:p w:rsidR="006224F7" w:rsidRPr="00B26F21" w:rsidRDefault="00B26F21" w:rsidP="00B26F21">
      <w:pPr>
        <w:spacing w:line="300" w:lineRule="exact"/>
        <w:ind w:firstLine="708"/>
        <w:jc w:val="both"/>
        <w:rPr>
          <w:rFonts w:ascii="Arial" w:hAnsi="Arial" w:cs="Arial"/>
        </w:rPr>
      </w:pPr>
      <w:r w:rsidRPr="00B26F21">
        <w:rPr>
          <w:rFonts w:ascii="Arial" w:hAnsi="Arial" w:cs="Arial"/>
          <w:b/>
          <w:bCs/>
        </w:rPr>
        <w:t>Art. 2º</w:t>
      </w:r>
      <w:r w:rsidRPr="00B26F21">
        <w:rPr>
          <w:rFonts w:ascii="Arial" w:hAnsi="Arial" w:cs="Arial"/>
        </w:rPr>
        <w:t xml:space="preserve"> Esta Lei Complementar entra em vigor na data de sua publicação.</w:t>
      </w:r>
    </w:p>
    <w:p w:rsidR="00B26F21" w:rsidRDefault="00B26F21" w:rsidP="00B26F21">
      <w:pPr>
        <w:spacing w:after="200" w:line="276" w:lineRule="auto"/>
        <w:rPr>
          <w:rFonts w:ascii="Arial" w:hAnsi="Arial" w:cs="Arial"/>
        </w:rPr>
      </w:pPr>
    </w:p>
    <w:p w:rsidR="00893A88" w:rsidRPr="00980B4F" w:rsidRDefault="00893A88" w:rsidP="00B26F21">
      <w:pPr>
        <w:spacing w:after="200" w:line="276" w:lineRule="auto"/>
        <w:jc w:val="right"/>
        <w:rPr>
          <w:rFonts w:ascii="Arial" w:hAnsi="Arial" w:cs="Arial"/>
        </w:rPr>
      </w:pPr>
      <w:r w:rsidRPr="00980B4F">
        <w:rPr>
          <w:rFonts w:ascii="Arial" w:hAnsi="Arial" w:cs="Arial"/>
        </w:rPr>
        <w:t>Câmara Municipal da Estânc</w:t>
      </w:r>
      <w:r w:rsidR="0043632E" w:rsidRPr="00980B4F">
        <w:rPr>
          <w:rFonts w:ascii="Arial" w:hAnsi="Arial" w:cs="Arial"/>
        </w:rPr>
        <w:t xml:space="preserve">ia Turística de Barra Bonita, </w:t>
      </w:r>
      <w:r w:rsidR="00B26F21">
        <w:rPr>
          <w:rFonts w:ascii="Arial" w:hAnsi="Arial" w:cs="Arial"/>
        </w:rPr>
        <w:t>17 de Março de 2020</w:t>
      </w:r>
      <w:r w:rsidRPr="00980B4F">
        <w:rPr>
          <w:rFonts w:ascii="Arial" w:hAnsi="Arial" w:cs="Arial"/>
        </w:rPr>
        <w:t>.</w:t>
      </w:r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30B98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B26F21" w:rsidRDefault="00B26F21" w:rsidP="00D81254">
      <w:pPr>
        <w:spacing w:line="280" w:lineRule="exact"/>
        <w:jc w:val="center"/>
        <w:rPr>
          <w:rFonts w:ascii="Arial" w:hAnsi="Arial" w:cs="Arial"/>
          <w:b/>
        </w:rPr>
      </w:pPr>
    </w:p>
    <w:p w:rsidR="00F968D5" w:rsidRPr="00980B4F" w:rsidRDefault="00230B98" w:rsidP="00D81254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F968D5" w:rsidRPr="00980B4F" w:rsidRDefault="00F968D5" w:rsidP="00D81254">
      <w:pPr>
        <w:spacing w:line="280" w:lineRule="exact"/>
        <w:jc w:val="center"/>
        <w:rPr>
          <w:rFonts w:ascii="Arial" w:hAnsi="Arial" w:cs="Arial"/>
        </w:rPr>
      </w:pPr>
      <w:r w:rsidRPr="00980B4F">
        <w:rPr>
          <w:rFonts w:ascii="Arial" w:hAnsi="Arial" w:cs="Arial"/>
          <w:b/>
        </w:rPr>
        <w:t>Presidente da Câmara</w:t>
      </w:r>
    </w:p>
    <w:p w:rsidR="005348E1" w:rsidRPr="00980B4F" w:rsidRDefault="005348E1" w:rsidP="00D81254">
      <w:pPr>
        <w:spacing w:line="280" w:lineRule="exact"/>
        <w:jc w:val="center"/>
        <w:rPr>
          <w:rFonts w:ascii="Arial" w:hAnsi="Arial" w:cs="Arial"/>
        </w:rPr>
      </w:pPr>
    </w:p>
    <w:sectPr w:rsidR="005348E1" w:rsidRPr="00980B4F" w:rsidSect="00980B4F">
      <w:pgSz w:w="11906" w:h="16838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1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104416"/>
    <w:rsid w:val="00230B98"/>
    <w:rsid w:val="002933AF"/>
    <w:rsid w:val="002F1AFB"/>
    <w:rsid w:val="00381DD5"/>
    <w:rsid w:val="003A2CC8"/>
    <w:rsid w:val="003C32C3"/>
    <w:rsid w:val="003E2255"/>
    <w:rsid w:val="0043632E"/>
    <w:rsid w:val="0044332B"/>
    <w:rsid w:val="005348E1"/>
    <w:rsid w:val="00585F25"/>
    <w:rsid w:val="006224F7"/>
    <w:rsid w:val="0068365D"/>
    <w:rsid w:val="00730003"/>
    <w:rsid w:val="007B1959"/>
    <w:rsid w:val="007C7187"/>
    <w:rsid w:val="00893A88"/>
    <w:rsid w:val="00980B4F"/>
    <w:rsid w:val="009D0C08"/>
    <w:rsid w:val="00A064BE"/>
    <w:rsid w:val="00A13AE6"/>
    <w:rsid w:val="00AB5B2B"/>
    <w:rsid w:val="00AE0BE3"/>
    <w:rsid w:val="00B26F21"/>
    <w:rsid w:val="00C054D1"/>
    <w:rsid w:val="00CE74B3"/>
    <w:rsid w:val="00D54FB3"/>
    <w:rsid w:val="00D81254"/>
    <w:rsid w:val="00E64C5B"/>
    <w:rsid w:val="00F9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ZBZAZC">
    <w:name w:val="ZB ZA ZC"/>
    <w:rsid w:val="003E225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ind w:firstLine="709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styleId="Forte">
    <w:name w:val="Strong"/>
    <w:qFormat/>
    <w:rsid w:val="00730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2020-03-17T11:46:00Z</cp:lastPrinted>
  <dcterms:created xsi:type="dcterms:W3CDTF">2020-03-17T11:47:00Z</dcterms:created>
  <dcterms:modified xsi:type="dcterms:W3CDTF">2020-03-17T11:47:00Z</dcterms:modified>
</cp:coreProperties>
</file>