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653543">
        <w:rPr>
          <w:rFonts w:ascii="Arial" w:hAnsi="Arial" w:cs="Arial"/>
          <w:b/>
          <w:sz w:val="36"/>
          <w:szCs w:val="36"/>
        </w:rPr>
        <w:t>1</w:t>
      </w:r>
      <w:r w:rsidR="00E22F94">
        <w:rPr>
          <w:rFonts w:ascii="Arial" w:hAnsi="Arial" w:cs="Arial"/>
          <w:b/>
          <w:sz w:val="36"/>
          <w:szCs w:val="36"/>
        </w:rPr>
        <w:t>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653543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653543">
        <w:rPr>
          <w:rFonts w:ascii="Arial" w:hAnsi="Arial" w:cs="Arial"/>
          <w:b/>
          <w:bCs/>
          <w:iCs/>
          <w:sz w:val="26"/>
          <w:szCs w:val="26"/>
        </w:rPr>
        <w:t>DISPÕE SOBRE A REALIZAÇÃO DA FEIRA DA LUA NO MUNICÍPIO DA ESTÂNCIA TURÍSTICA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7F1B17">
        <w:rPr>
          <w:rFonts w:ascii="Arial" w:hAnsi="Arial" w:cs="Arial"/>
          <w:szCs w:val="26"/>
        </w:rPr>
        <w:t>18</w:t>
      </w:r>
      <w:r w:rsidR="003464E1">
        <w:rPr>
          <w:rFonts w:ascii="Arial" w:hAnsi="Arial" w:cs="Arial"/>
          <w:szCs w:val="26"/>
        </w:rPr>
        <w:t xml:space="preserve"> de </w:t>
      </w:r>
      <w:r w:rsidR="001722E7">
        <w:rPr>
          <w:rFonts w:ascii="Arial" w:hAnsi="Arial" w:cs="Arial"/>
          <w:szCs w:val="26"/>
        </w:rPr>
        <w:t xml:space="preserve">Novembro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Art. 1º</w:t>
      </w:r>
      <w:r w:rsidRPr="00653543">
        <w:rPr>
          <w:rFonts w:ascii="Arial" w:hAnsi="Arial" w:cs="Arial"/>
          <w:szCs w:val="26"/>
        </w:rPr>
        <w:t xml:space="preserve"> A realização de feiras noturnas no Município de Barra Bonita é permitida às sextas-feiras, das 18h00min às 24h00min. 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Parágrafo único.</w:t>
      </w:r>
      <w:r w:rsidRPr="00653543">
        <w:rPr>
          <w:rFonts w:ascii="Arial" w:hAnsi="Arial" w:cs="Arial"/>
          <w:szCs w:val="26"/>
        </w:rPr>
        <w:t xml:space="preserve"> O modelo de feira de que trata esta Lei será denominada “Feira da Lua”.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Art. 2º</w:t>
      </w:r>
      <w:r w:rsidRPr="00653543">
        <w:rPr>
          <w:rFonts w:ascii="Arial" w:hAnsi="Arial" w:cs="Arial"/>
          <w:szCs w:val="26"/>
        </w:rPr>
        <w:t xml:space="preserve"> Na “Feira da Lua” somente serão comercializados os seguintes produtos: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I –</w:t>
      </w:r>
      <w:r w:rsidRPr="00653543">
        <w:rPr>
          <w:rFonts w:ascii="Arial" w:hAnsi="Arial" w:cs="Arial"/>
          <w:szCs w:val="26"/>
        </w:rPr>
        <w:t xml:space="preserve"> hortifrutigranjeiros;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II –</w:t>
      </w:r>
      <w:r w:rsidRPr="00653543">
        <w:rPr>
          <w:rFonts w:ascii="Arial" w:hAnsi="Arial" w:cs="Arial"/>
          <w:szCs w:val="26"/>
        </w:rPr>
        <w:t xml:space="preserve"> lanches, doces, salgados e refrigerantes;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III –</w:t>
      </w:r>
      <w:r w:rsidRPr="00653543">
        <w:rPr>
          <w:rFonts w:ascii="Arial" w:hAnsi="Arial" w:cs="Arial"/>
          <w:szCs w:val="26"/>
        </w:rPr>
        <w:t xml:space="preserve"> comidas típicas brasileiras;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IV –</w:t>
      </w:r>
      <w:r w:rsidRPr="00653543">
        <w:rPr>
          <w:rFonts w:ascii="Arial" w:hAnsi="Arial" w:cs="Arial"/>
          <w:szCs w:val="26"/>
        </w:rPr>
        <w:t xml:space="preserve"> gêneros alimentícios;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V –</w:t>
      </w:r>
      <w:r w:rsidRPr="00653543">
        <w:rPr>
          <w:rFonts w:ascii="Arial" w:hAnsi="Arial" w:cs="Arial"/>
          <w:szCs w:val="26"/>
        </w:rPr>
        <w:t xml:space="preserve"> artesanato em geral;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VI –</w:t>
      </w:r>
      <w:r w:rsidRPr="00653543">
        <w:rPr>
          <w:rFonts w:ascii="Arial" w:hAnsi="Arial" w:cs="Arial"/>
          <w:szCs w:val="26"/>
        </w:rPr>
        <w:t xml:space="preserve"> vestuário em geral.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Art. 3º</w:t>
      </w:r>
      <w:r w:rsidRPr="00653543">
        <w:rPr>
          <w:rFonts w:ascii="Arial" w:hAnsi="Arial" w:cs="Arial"/>
          <w:szCs w:val="26"/>
        </w:rPr>
        <w:t xml:space="preserve"> O local de realização da feira deverá ser prioritariamente alternado, semanalmente, entre as áreas definidas a critério da Secretaria de Cultura e Turismo do Município.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Art. 4º</w:t>
      </w:r>
      <w:r w:rsidRPr="00653543">
        <w:rPr>
          <w:rFonts w:ascii="Arial" w:hAnsi="Arial" w:cs="Arial"/>
          <w:szCs w:val="26"/>
        </w:rPr>
        <w:t xml:space="preserve"> Para a organização da Feira da Lua será formada uma Comissão Organizadora por evento composta por, no mínimo, cinco interessados à participação, podendo o Executivo indicar um representante.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Parágrafo único.</w:t>
      </w:r>
      <w:r w:rsidRPr="00653543">
        <w:rPr>
          <w:rFonts w:ascii="Arial" w:hAnsi="Arial" w:cs="Arial"/>
          <w:szCs w:val="26"/>
        </w:rPr>
        <w:t xml:space="preserve"> A Comissão Organizadora será responsável pela organização e realização da Feira da Lua, documentando todos seus atos.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szCs w:val="26"/>
        </w:rPr>
        <w:t xml:space="preserve">   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Art. 5º</w:t>
      </w:r>
      <w:r w:rsidRPr="00653543">
        <w:rPr>
          <w:rFonts w:ascii="Arial" w:hAnsi="Arial" w:cs="Arial"/>
          <w:szCs w:val="26"/>
        </w:rPr>
        <w:t xml:space="preserve"> Para habilitação e participação na “Feira da Lua”, todos os interessados deverão se cadastrar na Secretaria de Cultura e Turismo, de acordo com a legislação, especialmente para esse fim.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lastRenderedPageBreak/>
        <w:t>Parágrafo único.</w:t>
      </w:r>
      <w:r w:rsidRPr="00653543">
        <w:rPr>
          <w:rFonts w:ascii="Arial" w:hAnsi="Arial" w:cs="Arial"/>
          <w:szCs w:val="26"/>
        </w:rPr>
        <w:t xml:space="preserve"> Os interessados em participar da feira deverão ser residentes no município e ter suas atividades registradas na Prefeitura Municipal de Barra Bonita.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Art. 6º</w:t>
      </w:r>
      <w:r w:rsidRPr="00653543">
        <w:rPr>
          <w:rFonts w:ascii="Arial" w:hAnsi="Arial" w:cs="Arial"/>
          <w:szCs w:val="26"/>
        </w:rPr>
        <w:t xml:space="preserve"> Na Feira da Lua podem ser promovidas apresentações culturais e artísticas regionais, somente com músicos e artistas barra-bonitenses, respeitando o horário de funcionamento da feira.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Art. 7º</w:t>
      </w:r>
      <w:r w:rsidRPr="00653543">
        <w:rPr>
          <w:rFonts w:ascii="Arial" w:hAnsi="Arial" w:cs="Arial"/>
          <w:szCs w:val="26"/>
        </w:rPr>
        <w:t xml:space="preserve"> Fica o Poder Executivo autorizado para, através do setor competente: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I –</w:t>
      </w:r>
      <w:r w:rsidRPr="00653543">
        <w:rPr>
          <w:rFonts w:ascii="Arial" w:hAnsi="Arial" w:cs="Arial"/>
          <w:szCs w:val="26"/>
        </w:rPr>
        <w:t xml:space="preserve"> disponibilizar instalações elétricas e de iluminação à feira.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II –</w:t>
      </w:r>
      <w:r w:rsidRPr="00653543">
        <w:rPr>
          <w:rFonts w:ascii="Arial" w:hAnsi="Arial" w:cs="Arial"/>
          <w:szCs w:val="26"/>
        </w:rPr>
        <w:t xml:space="preserve"> promover as apresentações culturais conforme disposto no artigo 6º, bem como disponibilizar estrutura para isto.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  <w:r w:rsidRPr="00653543">
        <w:rPr>
          <w:rFonts w:ascii="Arial" w:hAnsi="Arial" w:cs="Arial"/>
          <w:b/>
          <w:szCs w:val="26"/>
        </w:rPr>
        <w:t>Art. 8º</w:t>
      </w:r>
      <w:r w:rsidRPr="00653543">
        <w:rPr>
          <w:rFonts w:ascii="Arial" w:hAnsi="Arial" w:cs="Arial"/>
          <w:szCs w:val="26"/>
        </w:rPr>
        <w:t xml:space="preserve"> O Poder Executivo poderá regulamentar a presente lei no que couber.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szCs w:val="26"/>
        </w:rPr>
      </w:pP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color w:val="000000"/>
          <w:szCs w:val="26"/>
        </w:rPr>
      </w:pPr>
      <w:r w:rsidRPr="00653543">
        <w:rPr>
          <w:rFonts w:ascii="Arial" w:hAnsi="Arial" w:cs="Arial"/>
          <w:b/>
          <w:szCs w:val="26"/>
        </w:rPr>
        <w:t>Art. 9º</w:t>
      </w:r>
      <w:r w:rsidRPr="00653543">
        <w:rPr>
          <w:rFonts w:ascii="Arial" w:hAnsi="Arial" w:cs="Arial"/>
          <w:szCs w:val="26"/>
        </w:rPr>
        <w:t xml:space="preserve"> As despesas decorrentes da aplicação desta lei correrão por conta das dotações orçamentárias próprias, suplementadas se necessário.</w:t>
      </w:r>
    </w:p>
    <w:p w:rsidR="00653543" w:rsidRPr="00653543" w:rsidRDefault="00653543" w:rsidP="00653543">
      <w:pPr>
        <w:ind w:firstLine="567"/>
        <w:jc w:val="both"/>
        <w:rPr>
          <w:rFonts w:ascii="Arial" w:hAnsi="Arial" w:cs="Arial"/>
          <w:color w:val="000000"/>
          <w:szCs w:val="26"/>
        </w:rPr>
      </w:pPr>
    </w:p>
    <w:p w:rsidR="006C17E0" w:rsidRPr="00653543" w:rsidRDefault="00653543" w:rsidP="00653543">
      <w:pPr>
        <w:ind w:right="-340" w:firstLine="709"/>
        <w:rPr>
          <w:rFonts w:ascii="Arial" w:hAnsi="Arial" w:cs="Arial"/>
          <w:sz w:val="18"/>
          <w:szCs w:val="28"/>
        </w:rPr>
      </w:pPr>
      <w:r w:rsidRPr="00653543">
        <w:rPr>
          <w:rFonts w:ascii="Arial" w:hAnsi="Arial" w:cs="Arial"/>
          <w:b/>
          <w:color w:val="000000"/>
          <w:szCs w:val="26"/>
        </w:rPr>
        <w:t>Art. 10</w:t>
      </w:r>
      <w:r w:rsidRPr="00653543">
        <w:rPr>
          <w:rFonts w:ascii="Arial" w:hAnsi="Arial" w:cs="Arial"/>
          <w:color w:val="000000"/>
          <w:szCs w:val="26"/>
        </w:rPr>
        <w:t xml:space="preserve"> Esta Lei entrará em vigor na data de sua publicação, revogando-se as disposições em contrário.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F3278">
        <w:rPr>
          <w:rFonts w:ascii="Arial" w:hAnsi="Arial" w:cs="Arial"/>
        </w:rPr>
        <w:t>1</w:t>
      </w:r>
      <w:r w:rsidR="007F1B17">
        <w:rPr>
          <w:rFonts w:ascii="Arial" w:hAnsi="Arial" w:cs="Arial"/>
        </w:rPr>
        <w:t>9</w:t>
      </w:r>
      <w:r w:rsidR="001722E7">
        <w:rPr>
          <w:rFonts w:ascii="Arial" w:hAnsi="Arial" w:cs="Arial"/>
        </w:rPr>
        <w:t xml:space="preserve"> de Novembro</w:t>
      </w:r>
      <w:r w:rsidRPr="00F76E42">
        <w:rPr>
          <w:rFonts w:ascii="Arial" w:hAnsi="Arial" w:cs="Arial"/>
        </w:rPr>
        <w:t xml:space="preserve"> de 2019.</w:t>
      </w:r>
    </w:p>
    <w:p w:rsidR="00FE6729" w:rsidRPr="00F76E42" w:rsidRDefault="00FE6729" w:rsidP="00924396">
      <w:pPr>
        <w:jc w:val="right"/>
        <w:rPr>
          <w:rFonts w:ascii="Arial" w:hAnsi="Arial" w:cs="Arial"/>
        </w:rPr>
      </w:pPr>
    </w:p>
    <w:p w:rsidR="00111912" w:rsidRDefault="00111912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7F1B17" w:rsidRDefault="007F1B17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FE6729" w:rsidRDefault="00FE6729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91323"/>
    <w:rsid w:val="000A7009"/>
    <w:rsid w:val="000B2AB4"/>
    <w:rsid w:val="000B3269"/>
    <w:rsid w:val="000B530B"/>
    <w:rsid w:val="000D7DD1"/>
    <w:rsid w:val="000E22DE"/>
    <w:rsid w:val="000F5ED0"/>
    <w:rsid w:val="00111912"/>
    <w:rsid w:val="00114B14"/>
    <w:rsid w:val="00124888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5DFB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5453"/>
    <w:rsid w:val="00685B05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08B7"/>
    <w:rsid w:val="00722B1B"/>
    <w:rsid w:val="00731ED0"/>
    <w:rsid w:val="0074499E"/>
    <w:rsid w:val="00752DF8"/>
    <w:rsid w:val="0075415D"/>
    <w:rsid w:val="007636FE"/>
    <w:rsid w:val="007645B8"/>
    <w:rsid w:val="00766B45"/>
    <w:rsid w:val="007747E5"/>
    <w:rsid w:val="00790B2C"/>
    <w:rsid w:val="007B1959"/>
    <w:rsid w:val="007E1DFA"/>
    <w:rsid w:val="007F19BF"/>
    <w:rsid w:val="007F1B17"/>
    <w:rsid w:val="007F29A7"/>
    <w:rsid w:val="007F2D01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6EE5"/>
    <w:rsid w:val="009A1952"/>
    <w:rsid w:val="009A1AA1"/>
    <w:rsid w:val="009A4A56"/>
    <w:rsid w:val="009B30FB"/>
    <w:rsid w:val="009B52BA"/>
    <w:rsid w:val="009F2702"/>
    <w:rsid w:val="00A0256D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D5CC5"/>
    <w:rsid w:val="00AE0BE3"/>
    <w:rsid w:val="00AE13CF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B3E6B"/>
    <w:rsid w:val="00BD6F19"/>
    <w:rsid w:val="00BD7C80"/>
    <w:rsid w:val="00BE4CE7"/>
    <w:rsid w:val="00BF0D4B"/>
    <w:rsid w:val="00BF1515"/>
    <w:rsid w:val="00BF3278"/>
    <w:rsid w:val="00C054D1"/>
    <w:rsid w:val="00C11F5F"/>
    <w:rsid w:val="00C14769"/>
    <w:rsid w:val="00C2170B"/>
    <w:rsid w:val="00C263CD"/>
    <w:rsid w:val="00C36F0A"/>
    <w:rsid w:val="00C575C5"/>
    <w:rsid w:val="00C60A7D"/>
    <w:rsid w:val="00C618F4"/>
    <w:rsid w:val="00C63BFA"/>
    <w:rsid w:val="00C92052"/>
    <w:rsid w:val="00C933F4"/>
    <w:rsid w:val="00CB06C9"/>
    <w:rsid w:val="00CC76E1"/>
    <w:rsid w:val="00CD25C2"/>
    <w:rsid w:val="00CF2390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22F94"/>
    <w:rsid w:val="00E317BE"/>
    <w:rsid w:val="00E408DF"/>
    <w:rsid w:val="00E40C7D"/>
    <w:rsid w:val="00E411E0"/>
    <w:rsid w:val="00E468A3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14B5B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E6729"/>
    <w:rsid w:val="00FF146D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2019-11-19T11:27:00Z</cp:lastPrinted>
  <dcterms:created xsi:type="dcterms:W3CDTF">2019-11-19T11:26:00Z</dcterms:created>
  <dcterms:modified xsi:type="dcterms:W3CDTF">2019-11-19T11:27:00Z</dcterms:modified>
</cp:coreProperties>
</file>