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AE" w:rsidRPr="0037784E" w:rsidRDefault="0063383E" w:rsidP="0063383E">
      <w:pPr>
        <w:spacing w:line="320" w:lineRule="exact"/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PROJETO DE LEI Nº </w:t>
      </w:r>
      <w:r w:rsidR="00E36506">
        <w:rPr>
          <w:rFonts w:ascii="Tahoma" w:hAnsi="Tahoma" w:cs="Tahoma"/>
          <w:b/>
        </w:rPr>
        <w:t>16</w:t>
      </w:r>
      <w:r>
        <w:rPr>
          <w:rFonts w:ascii="Tahoma" w:hAnsi="Tahoma" w:cs="Tahoma"/>
          <w:b/>
        </w:rPr>
        <w:t>/2019.</w:t>
      </w:r>
    </w:p>
    <w:p w:rsidR="003B456A" w:rsidRPr="0037784E" w:rsidRDefault="003B456A" w:rsidP="0037784E">
      <w:pPr>
        <w:spacing w:line="320" w:lineRule="exact"/>
        <w:jc w:val="both"/>
        <w:rPr>
          <w:rFonts w:ascii="Tahoma" w:hAnsi="Tahoma" w:cs="Tahoma"/>
        </w:rPr>
      </w:pPr>
    </w:p>
    <w:p w:rsidR="0037784E" w:rsidRPr="0037784E" w:rsidRDefault="008A2036" w:rsidP="0037784E">
      <w:pPr>
        <w:widowControl w:val="0"/>
        <w:spacing w:line="320" w:lineRule="exact"/>
        <w:ind w:left="3402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Dá nova redação à Lei nº 3.250, de 23 de abril de 2018, que i</w:t>
      </w:r>
      <w:r w:rsidR="0037784E" w:rsidRPr="0037784E">
        <w:rPr>
          <w:rFonts w:ascii="Tahoma" w:hAnsi="Tahoma" w:cs="Tahoma"/>
          <w:bCs/>
          <w:color w:val="000000"/>
        </w:rPr>
        <w:t>nstitui</w:t>
      </w:r>
      <w:r>
        <w:rPr>
          <w:rFonts w:ascii="Tahoma" w:hAnsi="Tahoma" w:cs="Tahoma"/>
          <w:bCs/>
          <w:color w:val="000000"/>
        </w:rPr>
        <w:t>u</w:t>
      </w:r>
      <w:r w:rsidR="0037784E" w:rsidRPr="0037784E">
        <w:rPr>
          <w:rFonts w:ascii="Tahoma" w:hAnsi="Tahoma" w:cs="Tahoma"/>
          <w:bCs/>
          <w:color w:val="000000"/>
        </w:rPr>
        <w:t xml:space="preserve"> a Gratificação Eleitoral para os servidores públicos municipais efetivos cedidos à Justiça Eleitoral.</w:t>
      </w:r>
    </w:p>
    <w:p w:rsidR="00FE4E88" w:rsidRPr="0037784E" w:rsidRDefault="00FE4E88" w:rsidP="0037784E">
      <w:pPr>
        <w:pStyle w:val="Ttulo"/>
        <w:tabs>
          <w:tab w:val="left" w:pos="3402"/>
        </w:tabs>
        <w:spacing w:line="32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:rsidR="0037784E" w:rsidRPr="0063383E" w:rsidRDefault="0037784E" w:rsidP="008A2036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</w:rPr>
      </w:pPr>
      <w:bookmarkStart w:id="0" w:name="_GoBack"/>
      <w:bookmarkEnd w:id="0"/>
      <w:r w:rsidRPr="0037784E">
        <w:rPr>
          <w:rFonts w:ascii="Tahoma" w:hAnsi="Tahoma" w:cs="Tahoma"/>
          <w:b/>
          <w:bCs/>
          <w:snapToGrid w:val="0"/>
        </w:rPr>
        <w:t xml:space="preserve">Art. 1º </w:t>
      </w:r>
      <w:r w:rsidR="008A2036" w:rsidRPr="0063383E">
        <w:rPr>
          <w:rFonts w:ascii="Tahoma" w:hAnsi="Tahoma" w:cs="Tahoma"/>
          <w:bCs/>
          <w:snapToGrid w:val="0"/>
        </w:rPr>
        <w:t xml:space="preserve">O artigo 2º da Lei </w:t>
      </w:r>
      <w:r w:rsidR="008A2036" w:rsidRPr="0063383E">
        <w:rPr>
          <w:rFonts w:ascii="Tahoma" w:hAnsi="Tahoma" w:cs="Tahoma"/>
          <w:bCs/>
          <w:color w:val="000000"/>
        </w:rPr>
        <w:t>nº 3.250, de 23 de abril de 2018, passa a viger com a seguinte redação:</w:t>
      </w:r>
    </w:p>
    <w:p w:rsidR="0037784E" w:rsidRPr="0037784E" w:rsidRDefault="0037784E" w:rsidP="0037784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</w:rPr>
      </w:pPr>
    </w:p>
    <w:p w:rsidR="0037784E" w:rsidRPr="008A2036" w:rsidRDefault="008A2036" w:rsidP="0037784E">
      <w:pPr>
        <w:widowControl w:val="0"/>
        <w:spacing w:line="320" w:lineRule="exact"/>
        <w:ind w:firstLine="1701"/>
        <w:jc w:val="both"/>
        <w:rPr>
          <w:rFonts w:ascii="Tahoma" w:hAnsi="Tahoma" w:cs="Tahoma"/>
        </w:rPr>
      </w:pPr>
      <w:r w:rsidRPr="008A2036">
        <w:rPr>
          <w:rFonts w:ascii="Tahoma" w:hAnsi="Tahoma" w:cs="Tahoma"/>
        </w:rPr>
        <w:t xml:space="preserve"> “</w:t>
      </w:r>
      <w:r w:rsidR="00FF3641" w:rsidRPr="008A2036">
        <w:rPr>
          <w:rFonts w:ascii="Tahoma" w:hAnsi="Tahoma" w:cs="Tahoma"/>
        </w:rPr>
        <w:t>Art. 2º</w:t>
      </w:r>
      <w:r w:rsidR="0037784E" w:rsidRPr="008A2036">
        <w:rPr>
          <w:rFonts w:ascii="Tahoma" w:hAnsi="Tahoma" w:cs="Tahoma"/>
        </w:rPr>
        <w:t xml:space="preserve"> O valor da Gratificação Eleitoral será de R$ 9</w:t>
      </w:r>
      <w:r w:rsidRPr="008A2036">
        <w:rPr>
          <w:rFonts w:ascii="Tahoma" w:hAnsi="Tahoma" w:cs="Tahoma"/>
        </w:rPr>
        <w:t>98</w:t>
      </w:r>
      <w:r w:rsidR="0037784E" w:rsidRPr="008A2036">
        <w:rPr>
          <w:rFonts w:ascii="Tahoma" w:hAnsi="Tahoma" w:cs="Tahoma"/>
        </w:rPr>
        <w:t xml:space="preserve">,00 (novecentos </w:t>
      </w:r>
      <w:r w:rsidRPr="008A2036">
        <w:rPr>
          <w:rFonts w:ascii="Tahoma" w:hAnsi="Tahoma" w:cs="Tahoma"/>
        </w:rPr>
        <w:t>e noventa e oito</w:t>
      </w:r>
      <w:r w:rsidR="0037784E" w:rsidRPr="008A2036">
        <w:rPr>
          <w:rFonts w:ascii="Tahoma" w:hAnsi="Tahoma" w:cs="Tahoma"/>
        </w:rPr>
        <w:t xml:space="preserve"> reais).</w:t>
      </w:r>
    </w:p>
    <w:p w:rsidR="008A2036" w:rsidRPr="008A2036" w:rsidRDefault="008A2036" w:rsidP="0037784E">
      <w:pPr>
        <w:widowControl w:val="0"/>
        <w:spacing w:line="320" w:lineRule="exact"/>
        <w:ind w:firstLine="1701"/>
        <w:jc w:val="both"/>
        <w:rPr>
          <w:rFonts w:ascii="Tahoma" w:hAnsi="Tahoma" w:cs="Tahoma"/>
        </w:rPr>
      </w:pPr>
    </w:p>
    <w:p w:rsidR="008A2036" w:rsidRPr="008A2036" w:rsidRDefault="008A2036" w:rsidP="008A2036">
      <w:pPr>
        <w:widowControl w:val="0"/>
        <w:spacing w:line="320" w:lineRule="exact"/>
        <w:ind w:firstLine="1701"/>
        <w:jc w:val="both"/>
        <w:rPr>
          <w:rFonts w:ascii="Tahoma" w:hAnsi="Tahoma" w:cs="Tahoma"/>
        </w:rPr>
      </w:pPr>
      <w:r w:rsidRPr="008A2036">
        <w:rPr>
          <w:rFonts w:ascii="Tahoma" w:hAnsi="Tahoma" w:cs="Tahoma"/>
        </w:rPr>
        <w:t xml:space="preserve">§ 1º Fica </w:t>
      </w:r>
      <w:r w:rsidR="0063383E">
        <w:rPr>
          <w:rFonts w:ascii="Tahoma" w:hAnsi="Tahoma" w:cs="Tahoma"/>
        </w:rPr>
        <w:t>o</w:t>
      </w:r>
      <w:r w:rsidRPr="008A2036">
        <w:rPr>
          <w:rFonts w:ascii="Tahoma" w:hAnsi="Tahoma" w:cs="Tahoma"/>
        </w:rPr>
        <w:t xml:space="preserve"> Poder Executivo</w:t>
      </w:r>
      <w:r w:rsidR="0063383E">
        <w:rPr>
          <w:rFonts w:ascii="Tahoma" w:hAnsi="Tahoma" w:cs="Tahoma"/>
        </w:rPr>
        <w:t xml:space="preserve"> autorizado</w:t>
      </w:r>
      <w:r w:rsidRPr="008A2036">
        <w:rPr>
          <w:rFonts w:ascii="Tahoma" w:hAnsi="Tahoma" w:cs="Tahoma"/>
        </w:rPr>
        <w:t xml:space="preserve"> a reajustar anualmente o valor da gratificaçã</w:t>
      </w:r>
      <w:r w:rsidR="0063383E">
        <w:rPr>
          <w:rFonts w:ascii="Tahoma" w:hAnsi="Tahoma" w:cs="Tahoma"/>
        </w:rPr>
        <w:t>o, na mesma</w:t>
      </w:r>
      <w:r w:rsidRPr="008A2036">
        <w:rPr>
          <w:rFonts w:ascii="Tahoma" w:hAnsi="Tahoma" w:cs="Tahoma"/>
        </w:rPr>
        <w:t xml:space="preserve"> porcentagem e data-base da </w:t>
      </w:r>
      <w:r w:rsidR="0063383E">
        <w:rPr>
          <w:rFonts w:ascii="Tahoma" w:hAnsi="Tahoma" w:cs="Tahoma"/>
        </w:rPr>
        <w:t>r</w:t>
      </w:r>
      <w:r w:rsidRPr="008A2036">
        <w:rPr>
          <w:rFonts w:ascii="Tahoma" w:hAnsi="Tahoma" w:cs="Tahoma"/>
        </w:rPr>
        <w:t xml:space="preserve">evisão </w:t>
      </w:r>
      <w:r w:rsidR="0063383E">
        <w:rPr>
          <w:rFonts w:ascii="Tahoma" w:hAnsi="Tahoma" w:cs="Tahoma"/>
        </w:rPr>
        <w:t>geral anual dos servidores.</w:t>
      </w:r>
    </w:p>
    <w:p w:rsidR="008A2036" w:rsidRPr="008A2036" w:rsidRDefault="008A2036" w:rsidP="008A2036">
      <w:pPr>
        <w:widowControl w:val="0"/>
        <w:spacing w:line="320" w:lineRule="exact"/>
        <w:ind w:firstLine="1701"/>
        <w:jc w:val="both"/>
        <w:rPr>
          <w:rFonts w:ascii="Tahoma" w:hAnsi="Tahoma" w:cs="Tahoma"/>
        </w:rPr>
      </w:pPr>
    </w:p>
    <w:p w:rsidR="0037784E" w:rsidRPr="0063383E" w:rsidRDefault="008A2036" w:rsidP="0063383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</w:rPr>
      </w:pPr>
      <w:r w:rsidRPr="008A2036">
        <w:rPr>
          <w:rFonts w:ascii="Tahoma" w:hAnsi="Tahoma" w:cs="Tahoma"/>
        </w:rPr>
        <w:t xml:space="preserve">§ 2º Os servidores que receberem a gratificação de que trata esta </w:t>
      </w:r>
      <w:r w:rsidR="0063383E">
        <w:rPr>
          <w:rFonts w:ascii="Tahoma" w:hAnsi="Tahoma" w:cs="Tahoma"/>
        </w:rPr>
        <w:t>Lei</w:t>
      </w:r>
      <w:r w:rsidRPr="008A2036">
        <w:rPr>
          <w:rFonts w:ascii="Tahoma" w:hAnsi="Tahoma" w:cs="Tahoma"/>
        </w:rPr>
        <w:t xml:space="preserve"> não farão jus à Vantagem Pecuniária Individual instituída pela Lei nº 3.048, de 29 de abril de 2013.”</w:t>
      </w:r>
    </w:p>
    <w:p w:rsidR="0037784E" w:rsidRPr="0037784E" w:rsidRDefault="0037784E" w:rsidP="0037784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</w:rPr>
      </w:pPr>
    </w:p>
    <w:p w:rsidR="0037784E" w:rsidRPr="0037784E" w:rsidRDefault="0037784E" w:rsidP="0037784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</w:rPr>
      </w:pPr>
      <w:r w:rsidRPr="0037784E">
        <w:rPr>
          <w:rFonts w:ascii="Tahoma" w:hAnsi="Tahoma" w:cs="Tahoma"/>
          <w:b/>
          <w:snapToGrid w:val="0"/>
        </w:rPr>
        <w:t xml:space="preserve">Art. </w:t>
      </w:r>
      <w:r w:rsidR="0063383E">
        <w:rPr>
          <w:rFonts w:ascii="Tahoma" w:hAnsi="Tahoma" w:cs="Tahoma"/>
          <w:b/>
          <w:snapToGrid w:val="0"/>
        </w:rPr>
        <w:t>2</w:t>
      </w:r>
      <w:r w:rsidRPr="0037784E">
        <w:rPr>
          <w:rFonts w:ascii="Tahoma" w:hAnsi="Tahoma" w:cs="Tahoma"/>
          <w:b/>
          <w:snapToGrid w:val="0"/>
        </w:rPr>
        <w:t>º</w:t>
      </w:r>
      <w:r w:rsidRPr="0037784E">
        <w:rPr>
          <w:rFonts w:ascii="Tahoma" w:hAnsi="Tahoma" w:cs="Tahoma"/>
          <w:snapToGrid w:val="0"/>
        </w:rPr>
        <w:t xml:space="preserve"> </w:t>
      </w:r>
      <w:r w:rsidRPr="0037784E">
        <w:rPr>
          <w:rFonts w:ascii="Tahoma" w:hAnsi="Tahoma" w:cs="Tahoma"/>
        </w:rPr>
        <w:t>As despesas decorrentes desta Lei correrão por conta das dotações consignadas no orçamento/programa vigente, suplementadas, se necessário.</w:t>
      </w:r>
    </w:p>
    <w:p w:rsidR="0037784E" w:rsidRPr="0037784E" w:rsidRDefault="0037784E" w:rsidP="0037784E">
      <w:pPr>
        <w:widowControl w:val="0"/>
        <w:spacing w:line="320" w:lineRule="exact"/>
        <w:ind w:firstLine="1701"/>
        <w:jc w:val="both"/>
        <w:rPr>
          <w:rFonts w:ascii="Tahoma" w:hAnsi="Tahoma" w:cs="Tahoma"/>
          <w:snapToGrid w:val="0"/>
        </w:rPr>
      </w:pPr>
    </w:p>
    <w:p w:rsidR="0037784E" w:rsidRPr="0037784E" w:rsidRDefault="0037784E" w:rsidP="0037784E">
      <w:pPr>
        <w:widowControl w:val="0"/>
        <w:tabs>
          <w:tab w:val="left" w:pos="1521"/>
        </w:tabs>
        <w:autoSpaceDE w:val="0"/>
        <w:autoSpaceDN w:val="0"/>
        <w:spacing w:line="320" w:lineRule="exact"/>
        <w:ind w:right="105" w:firstLine="1701"/>
        <w:jc w:val="both"/>
        <w:rPr>
          <w:rFonts w:ascii="Tahoma" w:eastAsia="Arial" w:hAnsi="Tahoma" w:cs="Tahoma"/>
          <w:lang w:eastAsia="en-US"/>
        </w:rPr>
      </w:pPr>
      <w:r w:rsidRPr="0037784E">
        <w:rPr>
          <w:rFonts w:ascii="Tahoma" w:hAnsi="Tahoma" w:cs="Tahoma"/>
          <w:b/>
          <w:snapToGrid w:val="0"/>
        </w:rPr>
        <w:t xml:space="preserve">Art. </w:t>
      </w:r>
      <w:r w:rsidR="0063383E">
        <w:rPr>
          <w:rFonts w:ascii="Tahoma" w:hAnsi="Tahoma" w:cs="Tahoma"/>
          <w:b/>
          <w:snapToGrid w:val="0"/>
        </w:rPr>
        <w:t>3</w:t>
      </w:r>
      <w:r w:rsidRPr="0037784E">
        <w:rPr>
          <w:rFonts w:ascii="Tahoma" w:hAnsi="Tahoma" w:cs="Tahoma"/>
          <w:b/>
          <w:snapToGrid w:val="0"/>
        </w:rPr>
        <w:t>º</w:t>
      </w:r>
      <w:r w:rsidR="00FF3641">
        <w:rPr>
          <w:rFonts w:ascii="Tahoma" w:hAnsi="Tahoma" w:cs="Tahoma"/>
          <w:snapToGrid w:val="0"/>
        </w:rPr>
        <w:t xml:space="preserve"> </w:t>
      </w:r>
      <w:r w:rsidRPr="0037784E">
        <w:rPr>
          <w:rFonts w:ascii="Tahoma" w:hAnsi="Tahoma" w:cs="Tahoma"/>
          <w:snapToGrid w:val="0"/>
        </w:rPr>
        <w:t>Esta Lei entra em vigor na data de sua publicação.</w:t>
      </w:r>
    </w:p>
    <w:p w:rsidR="0037784E" w:rsidRPr="0037784E" w:rsidRDefault="0037784E" w:rsidP="0037784E">
      <w:pPr>
        <w:spacing w:line="320" w:lineRule="exact"/>
        <w:ind w:firstLine="1701"/>
        <w:jc w:val="both"/>
        <w:rPr>
          <w:rFonts w:ascii="Tahoma" w:hAnsi="Tahoma" w:cs="Tahoma"/>
        </w:rPr>
      </w:pPr>
    </w:p>
    <w:p w:rsidR="00C32C3E" w:rsidRPr="0037784E" w:rsidRDefault="00C32C3E" w:rsidP="0037784E">
      <w:pPr>
        <w:spacing w:line="320" w:lineRule="exact"/>
        <w:jc w:val="both"/>
        <w:rPr>
          <w:rFonts w:ascii="Tahoma" w:hAnsi="Tahoma" w:cs="Tahoma"/>
          <w:color w:val="000000"/>
        </w:rPr>
      </w:pPr>
    </w:p>
    <w:p w:rsidR="00665842" w:rsidRPr="0037784E" w:rsidRDefault="0063383E" w:rsidP="0037784E">
      <w:pPr>
        <w:spacing w:line="32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Gabinete do Prefeito,</w:t>
      </w:r>
      <w:r w:rsidR="00543E77">
        <w:rPr>
          <w:rFonts w:ascii="Tahoma" w:hAnsi="Tahoma" w:cs="Tahoma"/>
        </w:rPr>
        <w:t xml:space="preserve"> </w:t>
      </w:r>
      <w:r w:rsidR="00E36506">
        <w:rPr>
          <w:rFonts w:ascii="Tahoma" w:hAnsi="Tahoma" w:cs="Tahoma"/>
        </w:rPr>
        <w:t>10</w:t>
      </w:r>
      <w:r>
        <w:rPr>
          <w:rFonts w:ascii="Tahoma" w:hAnsi="Tahoma" w:cs="Tahoma"/>
        </w:rPr>
        <w:t xml:space="preserve"> de </w:t>
      </w:r>
      <w:r w:rsidR="00543E77">
        <w:rPr>
          <w:rFonts w:ascii="Tahoma" w:hAnsi="Tahoma" w:cs="Tahoma"/>
        </w:rPr>
        <w:t>setembro</w:t>
      </w:r>
      <w:r>
        <w:rPr>
          <w:rFonts w:ascii="Tahoma" w:hAnsi="Tahoma" w:cs="Tahoma"/>
        </w:rPr>
        <w:t xml:space="preserve"> de 2019.</w:t>
      </w:r>
    </w:p>
    <w:p w:rsidR="00EE1890" w:rsidRPr="0037784E" w:rsidRDefault="00665842" w:rsidP="0037784E">
      <w:pPr>
        <w:spacing w:line="320" w:lineRule="exact"/>
        <w:ind w:left="3119"/>
        <w:jc w:val="both"/>
        <w:rPr>
          <w:rFonts w:ascii="Tahoma" w:hAnsi="Tahoma" w:cs="Tahoma"/>
        </w:rPr>
      </w:pPr>
      <w:r w:rsidRPr="0037784E">
        <w:rPr>
          <w:rFonts w:ascii="Tahoma" w:hAnsi="Tahoma" w:cs="Tahoma"/>
        </w:rPr>
        <w:t xml:space="preserve"> </w:t>
      </w:r>
    </w:p>
    <w:p w:rsidR="00111E87" w:rsidRPr="0037784E" w:rsidRDefault="00111E87" w:rsidP="0037784E">
      <w:pPr>
        <w:spacing w:line="320" w:lineRule="exact"/>
        <w:jc w:val="both"/>
        <w:rPr>
          <w:rFonts w:ascii="Tahoma" w:hAnsi="Tahoma" w:cs="Tahoma"/>
        </w:rPr>
      </w:pPr>
    </w:p>
    <w:p w:rsidR="00FE4E88" w:rsidRPr="0037784E" w:rsidRDefault="00FE4E88" w:rsidP="0037784E">
      <w:pPr>
        <w:spacing w:line="320" w:lineRule="exact"/>
        <w:jc w:val="both"/>
        <w:rPr>
          <w:rFonts w:ascii="Tahoma" w:hAnsi="Tahoma" w:cs="Tahoma"/>
        </w:rPr>
      </w:pPr>
    </w:p>
    <w:p w:rsidR="00665842" w:rsidRPr="0037784E" w:rsidRDefault="00446C0A" w:rsidP="00543E77">
      <w:pPr>
        <w:spacing w:line="320" w:lineRule="exact"/>
        <w:ind w:left="2268"/>
        <w:jc w:val="center"/>
        <w:rPr>
          <w:rFonts w:ascii="Tahoma" w:hAnsi="Tahoma" w:cs="Tahoma"/>
          <w:b/>
        </w:rPr>
      </w:pPr>
      <w:r w:rsidRPr="0037784E">
        <w:rPr>
          <w:rFonts w:ascii="Tahoma" w:hAnsi="Tahoma" w:cs="Tahoma"/>
          <w:b/>
        </w:rPr>
        <w:t>JOSÉ LUIS RICI</w:t>
      </w:r>
    </w:p>
    <w:p w:rsidR="00665842" w:rsidRPr="0037784E" w:rsidRDefault="0063383E" w:rsidP="00543E77">
      <w:pPr>
        <w:spacing w:line="320" w:lineRule="exact"/>
        <w:ind w:left="226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Prefeito Municipal</w:t>
      </w:r>
    </w:p>
    <w:p w:rsidR="00856E4C" w:rsidRPr="0037784E" w:rsidRDefault="00856E4C" w:rsidP="0037784E">
      <w:pPr>
        <w:spacing w:line="320" w:lineRule="exact"/>
        <w:jc w:val="both"/>
        <w:rPr>
          <w:rFonts w:ascii="Tahoma" w:hAnsi="Tahoma" w:cs="Tahoma"/>
        </w:rPr>
      </w:pPr>
    </w:p>
    <w:p w:rsidR="003B5E49" w:rsidRDefault="003B5E49" w:rsidP="0063383E">
      <w:pPr>
        <w:spacing w:line="320" w:lineRule="exact"/>
        <w:jc w:val="both"/>
        <w:rPr>
          <w:rFonts w:ascii="Tahoma" w:hAnsi="Tahoma" w:cs="Tahoma"/>
        </w:rPr>
      </w:pPr>
    </w:p>
    <w:p w:rsidR="00543E77" w:rsidRDefault="00543E77" w:rsidP="0063383E">
      <w:pPr>
        <w:spacing w:line="320" w:lineRule="exact"/>
        <w:jc w:val="both"/>
        <w:rPr>
          <w:rFonts w:ascii="Tahoma" w:hAnsi="Tahoma" w:cs="Tahoma"/>
        </w:rPr>
      </w:pPr>
    </w:p>
    <w:p w:rsidR="00543E77" w:rsidRDefault="00543E77" w:rsidP="0063383E">
      <w:pPr>
        <w:spacing w:line="320" w:lineRule="exact"/>
        <w:jc w:val="both"/>
        <w:rPr>
          <w:rFonts w:ascii="Tahoma" w:hAnsi="Tahoma" w:cs="Tahoma"/>
        </w:rPr>
      </w:pPr>
    </w:p>
    <w:p w:rsidR="00543E77" w:rsidRDefault="00543E77" w:rsidP="0063383E">
      <w:pPr>
        <w:spacing w:line="320" w:lineRule="exact"/>
        <w:jc w:val="both"/>
        <w:rPr>
          <w:rFonts w:ascii="Tahoma" w:hAnsi="Tahoma" w:cs="Tahoma"/>
        </w:rPr>
      </w:pPr>
    </w:p>
    <w:p w:rsidR="00543E77" w:rsidRDefault="00543E77" w:rsidP="0063383E">
      <w:pPr>
        <w:spacing w:line="320" w:lineRule="exact"/>
        <w:jc w:val="both"/>
        <w:rPr>
          <w:rFonts w:ascii="Tahoma" w:hAnsi="Tahoma" w:cs="Tahoma"/>
        </w:rPr>
      </w:pPr>
    </w:p>
    <w:p w:rsidR="00543E77" w:rsidRDefault="00543E77" w:rsidP="0063383E">
      <w:pPr>
        <w:spacing w:line="320" w:lineRule="exact"/>
        <w:jc w:val="both"/>
        <w:rPr>
          <w:rFonts w:ascii="Tahoma" w:hAnsi="Tahoma" w:cs="Tahoma"/>
        </w:rPr>
      </w:pP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Tahoma" w:hAnsi="Tahoma" w:cs="Tahoma"/>
          <w:snapToGrid w:val="0"/>
        </w:rPr>
      </w:pPr>
      <w:r w:rsidRPr="00543E77">
        <w:rPr>
          <w:rFonts w:ascii="Bookman Old Style" w:hAnsi="Bookman Old Style" w:cs="Tahoma"/>
          <w:b/>
          <w:snapToGrid w:val="0"/>
        </w:rPr>
        <w:lastRenderedPageBreak/>
        <w:t>OFÍCIO Nº GP.</w:t>
      </w:r>
      <w:r>
        <w:rPr>
          <w:rFonts w:ascii="Bookman Old Style" w:hAnsi="Bookman Old Style" w:cs="Tahoma"/>
          <w:b/>
          <w:snapToGrid w:val="0"/>
        </w:rPr>
        <w:t xml:space="preserve"> </w:t>
      </w:r>
      <w:r w:rsidR="00E36506">
        <w:rPr>
          <w:rFonts w:ascii="Bookman Old Style" w:hAnsi="Bookman Old Style" w:cs="Tahoma"/>
          <w:b/>
          <w:snapToGrid w:val="0"/>
        </w:rPr>
        <w:t>401</w:t>
      </w:r>
      <w:r>
        <w:rPr>
          <w:rFonts w:ascii="Bookman Old Style" w:hAnsi="Bookman Old Style" w:cs="Tahoma"/>
          <w:b/>
          <w:snapToGrid w:val="0"/>
        </w:rPr>
        <w:t>/2019</w:t>
      </w:r>
      <w:r w:rsidRPr="00543E77">
        <w:rPr>
          <w:rFonts w:ascii="Bookman Old Style" w:hAnsi="Bookman Old Style" w:cs="Tahoma"/>
          <w:b/>
          <w:snapToGrid w:val="0"/>
        </w:rPr>
        <w:t>.</w:t>
      </w: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543E77">
        <w:rPr>
          <w:rFonts w:ascii="Bookman Old Style" w:hAnsi="Bookman Old Style" w:cs="Tahoma"/>
          <w:snapToGrid w:val="0"/>
        </w:rPr>
        <w:tab/>
      </w:r>
      <w:r w:rsidRPr="00543E77">
        <w:rPr>
          <w:rFonts w:ascii="Bookman Old Style" w:hAnsi="Bookman Old Style" w:cs="Tahoma"/>
          <w:snapToGrid w:val="0"/>
        </w:rPr>
        <w:tab/>
      </w:r>
      <w:r w:rsidRPr="00543E77">
        <w:rPr>
          <w:rFonts w:ascii="Bookman Old Style" w:hAnsi="Bookman Old Style" w:cs="Tahoma"/>
          <w:snapToGrid w:val="0"/>
        </w:rPr>
        <w:tab/>
      </w:r>
      <w:r w:rsidRPr="00543E77">
        <w:rPr>
          <w:rFonts w:ascii="Bookman Old Style" w:hAnsi="Bookman Old Style" w:cs="Tahoma"/>
          <w:snapToGrid w:val="0"/>
        </w:rPr>
        <w:tab/>
        <w:t xml:space="preserve">                  Barra Bonita, </w:t>
      </w:r>
      <w:r w:rsidR="00E36506">
        <w:rPr>
          <w:rFonts w:ascii="Bookman Old Style" w:hAnsi="Bookman Old Style" w:cs="Tahoma"/>
          <w:snapToGrid w:val="0"/>
        </w:rPr>
        <w:t>10</w:t>
      </w:r>
      <w:r w:rsidRPr="00543E77">
        <w:rPr>
          <w:rFonts w:ascii="Bookman Old Style" w:hAnsi="Bookman Old Style" w:cs="Tahoma"/>
          <w:snapToGrid w:val="0"/>
        </w:rPr>
        <w:t xml:space="preserve"> de </w:t>
      </w:r>
      <w:r>
        <w:rPr>
          <w:rFonts w:ascii="Bookman Old Style" w:hAnsi="Bookman Old Style" w:cs="Tahoma"/>
          <w:snapToGrid w:val="0"/>
        </w:rPr>
        <w:t>abril</w:t>
      </w:r>
      <w:r w:rsidRPr="00543E77">
        <w:rPr>
          <w:rFonts w:ascii="Bookman Old Style" w:hAnsi="Bookman Old Style" w:cs="Tahoma"/>
          <w:snapToGrid w:val="0"/>
        </w:rPr>
        <w:t xml:space="preserve"> de 201</w:t>
      </w:r>
      <w:r>
        <w:rPr>
          <w:rFonts w:ascii="Bookman Old Style" w:hAnsi="Bookman Old Style" w:cs="Tahoma"/>
          <w:snapToGrid w:val="0"/>
        </w:rPr>
        <w:t>9</w:t>
      </w:r>
      <w:r w:rsidRPr="00543E77">
        <w:rPr>
          <w:rFonts w:ascii="Bookman Old Style" w:hAnsi="Bookman Old Style" w:cs="Tahoma"/>
          <w:snapToGrid w:val="0"/>
        </w:rPr>
        <w:t>.</w:t>
      </w: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543E77">
        <w:rPr>
          <w:rFonts w:ascii="Bookman Old Style" w:hAnsi="Bookman Old Style" w:cs="Tahoma"/>
          <w:snapToGrid w:val="0"/>
        </w:rPr>
        <w:t>Senhor Presidente:</w:t>
      </w: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543E77" w:rsidRPr="00543E77" w:rsidRDefault="00543E77" w:rsidP="00C4329B">
      <w:pPr>
        <w:pStyle w:val="Ttulo"/>
        <w:spacing w:line="280" w:lineRule="exact"/>
        <w:ind w:firstLine="2127"/>
        <w:jc w:val="both"/>
        <w:rPr>
          <w:rFonts w:ascii="Bookman Old Style" w:hAnsi="Bookman Old Style" w:cs="Tahoma"/>
          <w:b w:val="0"/>
          <w:sz w:val="24"/>
          <w:szCs w:val="24"/>
          <w:u w:val="none"/>
        </w:rPr>
      </w:pPr>
      <w:r w:rsidRPr="00543E77">
        <w:rPr>
          <w:rFonts w:ascii="Bookman Old Style" w:hAnsi="Bookman Old Style" w:cs="Tahoma"/>
          <w:b w:val="0"/>
          <w:sz w:val="24"/>
          <w:szCs w:val="24"/>
          <w:u w:val="none"/>
        </w:rPr>
        <w:t xml:space="preserve">Estamos encaminhando para apreciação dessa Egrégia Câmara o incluso Projeto de Lei nº </w:t>
      </w:r>
      <w:r w:rsidR="00E36506">
        <w:rPr>
          <w:rFonts w:ascii="Bookman Old Style" w:hAnsi="Bookman Old Style" w:cs="Tahoma"/>
          <w:b w:val="0"/>
          <w:sz w:val="24"/>
          <w:szCs w:val="24"/>
          <w:u w:val="none"/>
        </w:rPr>
        <w:t>16</w:t>
      </w:r>
      <w:r w:rsidRPr="00543E77">
        <w:rPr>
          <w:rFonts w:ascii="Bookman Old Style" w:hAnsi="Bookman Old Style" w:cs="Tahoma"/>
          <w:b w:val="0"/>
          <w:sz w:val="24"/>
          <w:szCs w:val="24"/>
          <w:u w:val="none"/>
        </w:rPr>
        <w:t>/201</w:t>
      </w:r>
      <w:r>
        <w:rPr>
          <w:rFonts w:ascii="Bookman Old Style" w:hAnsi="Bookman Old Style" w:cs="Tahoma"/>
          <w:b w:val="0"/>
          <w:sz w:val="24"/>
          <w:szCs w:val="24"/>
          <w:u w:val="none"/>
        </w:rPr>
        <w:t>9</w:t>
      </w:r>
      <w:r w:rsidRPr="00543E77">
        <w:rPr>
          <w:rFonts w:ascii="Bookman Old Style" w:hAnsi="Bookman Old Style" w:cs="Tahoma"/>
          <w:b w:val="0"/>
          <w:sz w:val="24"/>
          <w:szCs w:val="24"/>
          <w:u w:val="none"/>
        </w:rPr>
        <w:t>, que d</w:t>
      </w:r>
      <w:r w:rsidRPr="00543E77">
        <w:rPr>
          <w:rFonts w:ascii="Bookman Old Style" w:hAnsi="Bookman Old Style" w:cs="Tahoma"/>
          <w:b w:val="0"/>
          <w:bCs/>
          <w:color w:val="000000"/>
          <w:sz w:val="24"/>
          <w:szCs w:val="24"/>
          <w:u w:val="none"/>
        </w:rPr>
        <w:t>á nova redação à Lei nº 3.250, de 23 de abril de 2018, que instituiu a Gratificação Eleitoral para os servidores públicos municipais efetivos cedidos à Justiça Eleitoral.</w:t>
      </w: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>
        <w:rPr>
          <w:rFonts w:ascii="Bookman Old Style" w:hAnsi="Bookman Old Style" w:cs="Tahoma"/>
          <w:snapToGrid w:val="0"/>
        </w:rPr>
        <w:tab/>
      </w:r>
      <w:r>
        <w:rPr>
          <w:rFonts w:ascii="Bookman Old Style" w:hAnsi="Bookman Old Style" w:cs="Tahoma"/>
          <w:snapToGrid w:val="0"/>
        </w:rPr>
        <w:tab/>
      </w:r>
      <w:r>
        <w:rPr>
          <w:rFonts w:ascii="Bookman Old Style" w:hAnsi="Bookman Old Style" w:cs="Tahoma"/>
          <w:snapToGrid w:val="0"/>
        </w:rPr>
        <w:tab/>
        <w:t xml:space="preserve">O presente projeto de lei visa reajustar o valor da Gratificação Eleitoral concedida aos servidores municipais que prestam serviços na </w:t>
      </w:r>
      <w:r w:rsidRPr="00543E77">
        <w:rPr>
          <w:rFonts w:ascii="Bookman Old Style" w:hAnsi="Bookman Old Style" w:cs="Tahoma"/>
          <w:snapToGrid w:val="0"/>
        </w:rPr>
        <w:t>da 200ª Zonal Eleitoral</w:t>
      </w:r>
      <w:r>
        <w:rPr>
          <w:rFonts w:ascii="Bookman Old Style" w:hAnsi="Bookman Old Style" w:cs="Tahoma"/>
          <w:snapToGrid w:val="0"/>
        </w:rPr>
        <w:t xml:space="preserve"> de Barra Bonita, utilizando como parâmetro o índice utilizado </w:t>
      </w:r>
      <w:r w:rsidR="00C4329B">
        <w:rPr>
          <w:rFonts w:ascii="Bookman Old Style" w:hAnsi="Bookman Old Style" w:cs="Tahoma"/>
          <w:snapToGrid w:val="0"/>
        </w:rPr>
        <w:t>pelo reajuste do salário mínimo, bem como conceder autorização para que referida gratificação seja reajustada anualmente na mesma porcentagem e data-base da revisão geral anual dos servidores.</w:t>
      </w: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543E77">
        <w:rPr>
          <w:rFonts w:ascii="Bookman Old Style" w:hAnsi="Bookman Old Style" w:cs="Tahoma"/>
          <w:snapToGrid w:val="0"/>
        </w:rPr>
        <w:tab/>
      </w: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543E77">
        <w:rPr>
          <w:rFonts w:ascii="Bookman Old Style" w:hAnsi="Bookman Old Style" w:cs="Tahoma"/>
          <w:snapToGrid w:val="0"/>
        </w:rPr>
        <w:tab/>
      </w:r>
      <w:r w:rsidRPr="00543E77">
        <w:rPr>
          <w:rFonts w:ascii="Bookman Old Style" w:hAnsi="Bookman Old Style" w:cs="Tahoma"/>
          <w:snapToGrid w:val="0"/>
        </w:rPr>
        <w:tab/>
      </w:r>
      <w:r w:rsidRPr="00543E77">
        <w:rPr>
          <w:rFonts w:ascii="Bookman Old Style" w:hAnsi="Bookman Old Style" w:cs="Tahoma"/>
          <w:snapToGrid w:val="0"/>
        </w:rPr>
        <w:tab/>
      </w:r>
      <w:r w:rsidR="00C4329B">
        <w:rPr>
          <w:rFonts w:ascii="Bookman Old Style" w:hAnsi="Bookman Old Style" w:cs="Tahoma"/>
          <w:snapToGrid w:val="0"/>
        </w:rPr>
        <w:t>Vale ratificar que o</w:t>
      </w:r>
      <w:r w:rsidRPr="00543E77">
        <w:rPr>
          <w:rFonts w:ascii="Bookman Old Style" w:hAnsi="Bookman Old Style" w:cs="Tahoma"/>
          <w:snapToGrid w:val="0"/>
        </w:rPr>
        <w:t xml:space="preserve"> Município, por meio de Convênio, presta diversos auxílios à Justiça Eleitoral, dentre eles a cessão de servidores municipais efetivos, que </w:t>
      </w:r>
      <w:r w:rsidR="00C4329B">
        <w:rPr>
          <w:rFonts w:ascii="Bookman Old Style" w:hAnsi="Bookman Old Style" w:cs="Tahoma"/>
          <w:snapToGrid w:val="0"/>
        </w:rPr>
        <w:t>ficam à disposição da 200ª Zona</w:t>
      </w:r>
      <w:r w:rsidRPr="00543E77">
        <w:rPr>
          <w:rFonts w:ascii="Bookman Old Style" w:hAnsi="Bookman Old Style" w:cs="Tahoma"/>
          <w:snapToGrid w:val="0"/>
        </w:rPr>
        <w:t xml:space="preserve"> Eleitoral para o desempenho </w:t>
      </w:r>
      <w:r w:rsidR="00C4329B">
        <w:rPr>
          <w:rFonts w:ascii="Bookman Old Style" w:hAnsi="Bookman Old Style" w:cs="Tahoma"/>
          <w:snapToGrid w:val="0"/>
        </w:rPr>
        <w:t>de serviços cartorários.</w:t>
      </w: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543E77">
        <w:rPr>
          <w:rFonts w:ascii="Bookman Old Style" w:hAnsi="Bookman Old Style" w:cs="Tahoma"/>
          <w:snapToGrid w:val="0"/>
        </w:rPr>
        <w:tab/>
      </w:r>
      <w:r w:rsidRPr="00543E77">
        <w:rPr>
          <w:rFonts w:ascii="Bookman Old Style" w:hAnsi="Bookman Old Style" w:cs="Tahoma"/>
          <w:snapToGrid w:val="0"/>
        </w:rPr>
        <w:tab/>
      </w:r>
      <w:r w:rsidRPr="00543E77">
        <w:rPr>
          <w:rFonts w:ascii="Bookman Old Style" w:hAnsi="Bookman Old Style" w:cs="Tahoma"/>
          <w:snapToGrid w:val="0"/>
        </w:rPr>
        <w:tab/>
        <w:t>Dessa feita, estamos propondo à apreciação dessa Colenda Câmara o incluso Projeto de Lei, solicitando aos Senhores Edis, diante da relevância social da proposta, sua aprovação na forma apresentada</w:t>
      </w:r>
      <w:r w:rsidR="00C4329B">
        <w:rPr>
          <w:rFonts w:ascii="Bookman Old Style" w:hAnsi="Bookman Old Style" w:cs="Tahoma"/>
          <w:snapToGrid w:val="0"/>
        </w:rPr>
        <w:t>.</w:t>
      </w: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543E77">
        <w:rPr>
          <w:rFonts w:ascii="Bookman Old Style" w:hAnsi="Bookman Old Style" w:cs="Tahoma"/>
          <w:snapToGrid w:val="0"/>
        </w:rPr>
        <w:tab/>
      </w:r>
      <w:r w:rsidRPr="00543E77">
        <w:rPr>
          <w:rFonts w:ascii="Bookman Old Style" w:hAnsi="Bookman Old Style" w:cs="Tahoma"/>
          <w:snapToGrid w:val="0"/>
        </w:rPr>
        <w:tab/>
      </w:r>
      <w:r w:rsidRPr="00543E77">
        <w:rPr>
          <w:rFonts w:ascii="Bookman Old Style" w:hAnsi="Bookman Old Style" w:cs="Tahoma"/>
          <w:snapToGrid w:val="0"/>
        </w:rPr>
        <w:tab/>
        <w:t>Aproveitamos a oportunidade para apresentar a Vossa Excelência e aos demais Edis, nossos protestos de elevada estima e consideração.</w:t>
      </w: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543E77" w:rsidRPr="00543E77" w:rsidRDefault="00543E77" w:rsidP="00C4329B">
      <w:pPr>
        <w:widowControl w:val="0"/>
        <w:spacing w:line="280" w:lineRule="exact"/>
        <w:ind w:firstLine="1843"/>
        <w:jc w:val="center"/>
        <w:rPr>
          <w:rFonts w:ascii="Bookman Old Style" w:hAnsi="Bookman Old Style" w:cs="Tahoma"/>
          <w:snapToGrid w:val="0"/>
        </w:rPr>
      </w:pPr>
    </w:p>
    <w:p w:rsidR="00543E77" w:rsidRPr="00543E77" w:rsidRDefault="00543E77" w:rsidP="00C4329B">
      <w:pPr>
        <w:widowControl w:val="0"/>
        <w:spacing w:line="280" w:lineRule="exact"/>
        <w:ind w:firstLine="1843"/>
        <w:jc w:val="center"/>
        <w:rPr>
          <w:rFonts w:ascii="Bookman Old Style" w:hAnsi="Bookman Old Style" w:cs="Tahoma"/>
          <w:b/>
          <w:snapToGrid w:val="0"/>
        </w:rPr>
      </w:pPr>
      <w:r w:rsidRPr="00543E77">
        <w:rPr>
          <w:rFonts w:ascii="Bookman Old Style" w:hAnsi="Bookman Old Style" w:cs="Tahoma"/>
          <w:b/>
          <w:snapToGrid w:val="0"/>
        </w:rPr>
        <w:t>JOSÉ LUIS RICI</w:t>
      </w:r>
    </w:p>
    <w:p w:rsidR="00543E77" w:rsidRPr="00543E77" w:rsidRDefault="00543E77" w:rsidP="00C4329B">
      <w:pPr>
        <w:widowControl w:val="0"/>
        <w:spacing w:line="280" w:lineRule="exact"/>
        <w:ind w:firstLine="1843"/>
        <w:jc w:val="center"/>
        <w:rPr>
          <w:rFonts w:ascii="Bookman Old Style" w:hAnsi="Bookman Old Style" w:cs="Tahoma"/>
          <w:b/>
          <w:snapToGrid w:val="0"/>
        </w:rPr>
      </w:pPr>
      <w:r w:rsidRPr="00543E77">
        <w:rPr>
          <w:rFonts w:ascii="Bookman Old Style" w:hAnsi="Bookman Old Style" w:cs="Tahoma"/>
          <w:b/>
          <w:snapToGrid w:val="0"/>
        </w:rPr>
        <w:t>Prefeito Municipal</w:t>
      </w: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b/>
          <w:snapToGrid w:val="0"/>
        </w:rPr>
      </w:pP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 w:cs="Tahoma"/>
          <w:snapToGrid w:val="0"/>
        </w:rPr>
      </w:pPr>
      <w:r w:rsidRPr="00543E77">
        <w:rPr>
          <w:rFonts w:ascii="Bookman Old Style" w:hAnsi="Bookman Old Style" w:cs="Tahoma"/>
          <w:snapToGrid w:val="0"/>
        </w:rPr>
        <w:t>À Sua Excelência o Senhor</w:t>
      </w:r>
    </w:p>
    <w:p w:rsidR="00543E77" w:rsidRPr="00543E77" w:rsidRDefault="00C4329B" w:rsidP="00C4329B">
      <w:pPr>
        <w:spacing w:line="280" w:lineRule="exact"/>
        <w:jc w:val="both"/>
        <w:rPr>
          <w:rFonts w:ascii="Bookman Old Style" w:hAnsi="Bookman Old Style" w:cs="Tahoma"/>
          <w:b/>
        </w:rPr>
      </w:pPr>
      <w:r>
        <w:rPr>
          <w:rFonts w:ascii="Bookman Old Style" w:hAnsi="Bookman Old Style" w:cs="Tahoma"/>
          <w:b/>
        </w:rPr>
        <w:t>CLAUDECIR PASCHOAL</w:t>
      </w:r>
    </w:p>
    <w:p w:rsidR="00543E77" w:rsidRPr="00543E77" w:rsidRDefault="00543E77" w:rsidP="00C4329B">
      <w:pPr>
        <w:pStyle w:val="Ttulo2"/>
        <w:spacing w:line="280" w:lineRule="exact"/>
        <w:rPr>
          <w:rFonts w:ascii="Bookman Old Style" w:hAnsi="Bookman Old Style" w:cs="Tahoma"/>
          <w:szCs w:val="24"/>
        </w:rPr>
      </w:pPr>
      <w:r w:rsidRPr="00543E77">
        <w:rPr>
          <w:rFonts w:ascii="Bookman Old Style" w:hAnsi="Bookman Old Style" w:cs="Tahoma"/>
          <w:szCs w:val="24"/>
        </w:rPr>
        <w:t>Presidente da Câmara Municipal da Estância Turística de Barra Bonita</w:t>
      </w:r>
    </w:p>
    <w:p w:rsidR="00543E77" w:rsidRPr="00543E77" w:rsidRDefault="00543E77" w:rsidP="00C4329B">
      <w:pPr>
        <w:widowControl w:val="0"/>
        <w:spacing w:line="280" w:lineRule="exact"/>
        <w:jc w:val="both"/>
        <w:rPr>
          <w:rFonts w:ascii="Bookman Old Style" w:hAnsi="Bookman Old Style"/>
          <w:snapToGrid w:val="0"/>
        </w:rPr>
      </w:pPr>
      <w:r w:rsidRPr="00543E77">
        <w:rPr>
          <w:rFonts w:ascii="Bookman Old Style" w:hAnsi="Bookman Old Style"/>
          <w:b/>
          <w:snapToGrid w:val="0"/>
          <w:u w:val="single"/>
        </w:rPr>
        <w:t>BARRA</w:t>
      </w:r>
      <w:r w:rsidRPr="00543E77">
        <w:rPr>
          <w:rFonts w:ascii="Bookman Old Style" w:hAnsi="Bookman Old Style"/>
          <w:b/>
          <w:snapToGrid w:val="0"/>
        </w:rPr>
        <w:t xml:space="preserve"> </w:t>
      </w:r>
      <w:r w:rsidRPr="00543E77">
        <w:rPr>
          <w:rFonts w:ascii="Bookman Old Style" w:hAnsi="Bookman Old Style"/>
          <w:b/>
          <w:snapToGrid w:val="0"/>
          <w:u w:val="single"/>
        </w:rPr>
        <w:t>BONITA</w:t>
      </w:r>
      <w:r w:rsidRPr="00543E77">
        <w:rPr>
          <w:rFonts w:ascii="Bookman Old Style" w:hAnsi="Bookman Old Style"/>
          <w:b/>
          <w:snapToGrid w:val="0"/>
        </w:rPr>
        <w:t xml:space="preserve"> (SP)</w:t>
      </w:r>
    </w:p>
    <w:p w:rsidR="00543E77" w:rsidRPr="00543E77" w:rsidRDefault="00543E77" w:rsidP="0063383E">
      <w:pPr>
        <w:spacing w:line="320" w:lineRule="exact"/>
        <w:jc w:val="both"/>
        <w:rPr>
          <w:rFonts w:ascii="Tahoma" w:hAnsi="Tahoma" w:cs="Tahoma"/>
        </w:rPr>
      </w:pPr>
    </w:p>
    <w:sectPr w:rsidR="00543E77" w:rsidRPr="00543E77" w:rsidSect="0037784E">
      <w:pgSz w:w="11907" w:h="16840" w:code="9"/>
      <w:pgMar w:top="255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550" w:rsidRDefault="00B21550" w:rsidP="00481AFF">
      <w:r>
        <w:separator/>
      </w:r>
    </w:p>
  </w:endnote>
  <w:endnote w:type="continuationSeparator" w:id="1">
    <w:p w:rsidR="00B21550" w:rsidRDefault="00B21550" w:rsidP="00481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550" w:rsidRDefault="00B21550" w:rsidP="00481AFF">
      <w:r>
        <w:separator/>
      </w:r>
    </w:p>
  </w:footnote>
  <w:footnote w:type="continuationSeparator" w:id="1">
    <w:p w:rsidR="00B21550" w:rsidRDefault="00B21550" w:rsidP="00481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53BB0"/>
    <w:multiLevelType w:val="hybridMultilevel"/>
    <w:tmpl w:val="A8229A70"/>
    <w:lvl w:ilvl="0" w:tplc="7C88CFF0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E47A3"/>
    <w:multiLevelType w:val="hybridMultilevel"/>
    <w:tmpl w:val="0332DAF6"/>
    <w:lvl w:ilvl="0" w:tplc="7B2EFA3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842"/>
    <w:rsid w:val="000101BA"/>
    <w:rsid w:val="00011AB0"/>
    <w:rsid w:val="00015AE1"/>
    <w:rsid w:val="00016A3F"/>
    <w:rsid w:val="00021802"/>
    <w:rsid w:val="00025E87"/>
    <w:rsid w:val="0004086A"/>
    <w:rsid w:val="00043D85"/>
    <w:rsid w:val="0005756D"/>
    <w:rsid w:val="0006487D"/>
    <w:rsid w:val="0006610D"/>
    <w:rsid w:val="00066292"/>
    <w:rsid w:val="000708AF"/>
    <w:rsid w:val="00070DAD"/>
    <w:rsid w:val="00073050"/>
    <w:rsid w:val="000762CA"/>
    <w:rsid w:val="000805E9"/>
    <w:rsid w:val="00082775"/>
    <w:rsid w:val="00083048"/>
    <w:rsid w:val="00085FE6"/>
    <w:rsid w:val="00087CB0"/>
    <w:rsid w:val="00094C9F"/>
    <w:rsid w:val="00094FC4"/>
    <w:rsid w:val="00095235"/>
    <w:rsid w:val="000A1D22"/>
    <w:rsid w:val="000A39A5"/>
    <w:rsid w:val="000A3D63"/>
    <w:rsid w:val="000A44D1"/>
    <w:rsid w:val="000A756C"/>
    <w:rsid w:val="000B2C02"/>
    <w:rsid w:val="000B57B6"/>
    <w:rsid w:val="000B591E"/>
    <w:rsid w:val="000C16CF"/>
    <w:rsid w:val="000C6BC8"/>
    <w:rsid w:val="000C7948"/>
    <w:rsid w:val="000C7F57"/>
    <w:rsid w:val="000E0D82"/>
    <w:rsid w:val="000E43F0"/>
    <w:rsid w:val="000F4D0F"/>
    <w:rsid w:val="000F76A6"/>
    <w:rsid w:val="00101E76"/>
    <w:rsid w:val="00103B16"/>
    <w:rsid w:val="00107476"/>
    <w:rsid w:val="00111E87"/>
    <w:rsid w:val="0012253F"/>
    <w:rsid w:val="00122A2D"/>
    <w:rsid w:val="00124F57"/>
    <w:rsid w:val="001255B3"/>
    <w:rsid w:val="00126BDB"/>
    <w:rsid w:val="0013124A"/>
    <w:rsid w:val="001328BA"/>
    <w:rsid w:val="001362CA"/>
    <w:rsid w:val="00136AA6"/>
    <w:rsid w:val="001421C4"/>
    <w:rsid w:val="00154920"/>
    <w:rsid w:val="00154C8F"/>
    <w:rsid w:val="00160B60"/>
    <w:rsid w:val="001729DD"/>
    <w:rsid w:val="001778FF"/>
    <w:rsid w:val="00177E45"/>
    <w:rsid w:val="00187122"/>
    <w:rsid w:val="001946B6"/>
    <w:rsid w:val="001A0F77"/>
    <w:rsid w:val="001A212E"/>
    <w:rsid w:val="001A2AAB"/>
    <w:rsid w:val="001C37E1"/>
    <w:rsid w:val="001C4EC3"/>
    <w:rsid w:val="001E065B"/>
    <w:rsid w:val="001E66C1"/>
    <w:rsid w:val="001F26A7"/>
    <w:rsid w:val="001F63E3"/>
    <w:rsid w:val="00201F50"/>
    <w:rsid w:val="002048EB"/>
    <w:rsid w:val="002107C3"/>
    <w:rsid w:val="00211E9B"/>
    <w:rsid w:val="0021610A"/>
    <w:rsid w:val="00216C6C"/>
    <w:rsid w:val="002269DF"/>
    <w:rsid w:val="0023155F"/>
    <w:rsid w:val="00231573"/>
    <w:rsid w:val="00235B98"/>
    <w:rsid w:val="0024268B"/>
    <w:rsid w:val="0024608F"/>
    <w:rsid w:val="0026352C"/>
    <w:rsid w:val="00270025"/>
    <w:rsid w:val="0028045C"/>
    <w:rsid w:val="00281373"/>
    <w:rsid w:val="00284E69"/>
    <w:rsid w:val="002935D7"/>
    <w:rsid w:val="00294C72"/>
    <w:rsid w:val="00296394"/>
    <w:rsid w:val="002A5E4C"/>
    <w:rsid w:val="002B0776"/>
    <w:rsid w:val="002B6E6E"/>
    <w:rsid w:val="002C07B1"/>
    <w:rsid w:val="002D061E"/>
    <w:rsid w:val="002D0CBD"/>
    <w:rsid w:val="002D1BB9"/>
    <w:rsid w:val="002D3CE5"/>
    <w:rsid w:val="002E1511"/>
    <w:rsid w:val="002E4FA9"/>
    <w:rsid w:val="002E5D9B"/>
    <w:rsid w:val="002F57F4"/>
    <w:rsid w:val="002F6402"/>
    <w:rsid w:val="00301355"/>
    <w:rsid w:val="00304BA5"/>
    <w:rsid w:val="00310EA5"/>
    <w:rsid w:val="00311E20"/>
    <w:rsid w:val="0031218F"/>
    <w:rsid w:val="0032245D"/>
    <w:rsid w:val="00330F74"/>
    <w:rsid w:val="00337982"/>
    <w:rsid w:val="00355B9C"/>
    <w:rsid w:val="00357AA0"/>
    <w:rsid w:val="00374564"/>
    <w:rsid w:val="0037784E"/>
    <w:rsid w:val="00380E46"/>
    <w:rsid w:val="003901B2"/>
    <w:rsid w:val="0039667F"/>
    <w:rsid w:val="00397C90"/>
    <w:rsid w:val="003B1B75"/>
    <w:rsid w:val="003B456A"/>
    <w:rsid w:val="003B5E49"/>
    <w:rsid w:val="003D2F03"/>
    <w:rsid w:val="003D7AD9"/>
    <w:rsid w:val="003D7DA9"/>
    <w:rsid w:val="003E17C1"/>
    <w:rsid w:val="003E3ED3"/>
    <w:rsid w:val="003E52DA"/>
    <w:rsid w:val="003E7141"/>
    <w:rsid w:val="003F1978"/>
    <w:rsid w:val="003F2B97"/>
    <w:rsid w:val="003F458A"/>
    <w:rsid w:val="003F7D7C"/>
    <w:rsid w:val="0040132A"/>
    <w:rsid w:val="0040236B"/>
    <w:rsid w:val="004050B3"/>
    <w:rsid w:val="00407589"/>
    <w:rsid w:val="004218DC"/>
    <w:rsid w:val="00421EDB"/>
    <w:rsid w:val="00422345"/>
    <w:rsid w:val="0043018F"/>
    <w:rsid w:val="004405BB"/>
    <w:rsid w:val="004413DA"/>
    <w:rsid w:val="00446C0A"/>
    <w:rsid w:val="00447A71"/>
    <w:rsid w:val="00450F59"/>
    <w:rsid w:val="00453431"/>
    <w:rsid w:val="00456368"/>
    <w:rsid w:val="00465DA5"/>
    <w:rsid w:val="00476FD6"/>
    <w:rsid w:val="004777E7"/>
    <w:rsid w:val="00477B1B"/>
    <w:rsid w:val="00481AFF"/>
    <w:rsid w:val="00483746"/>
    <w:rsid w:val="00484451"/>
    <w:rsid w:val="00487D8B"/>
    <w:rsid w:val="00490095"/>
    <w:rsid w:val="004914DA"/>
    <w:rsid w:val="00496727"/>
    <w:rsid w:val="004A38F7"/>
    <w:rsid w:val="004B3068"/>
    <w:rsid w:val="004B7177"/>
    <w:rsid w:val="004C10C2"/>
    <w:rsid w:val="004C7239"/>
    <w:rsid w:val="004D53F4"/>
    <w:rsid w:val="004E0096"/>
    <w:rsid w:val="004E40CF"/>
    <w:rsid w:val="004E5646"/>
    <w:rsid w:val="004E5788"/>
    <w:rsid w:val="004E7616"/>
    <w:rsid w:val="004F0B87"/>
    <w:rsid w:val="004F432D"/>
    <w:rsid w:val="004F708A"/>
    <w:rsid w:val="00501607"/>
    <w:rsid w:val="00501980"/>
    <w:rsid w:val="00503668"/>
    <w:rsid w:val="00504189"/>
    <w:rsid w:val="00505037"/>
    <w:rsid w:val="005073A5"/>
    <w:rsid w:val="00512B05"/>
    <w:rsid w:val="00512CCB"/>
    <w:rsid w:val="005168DA"/>
    <w:rsid w:val="00517705"/>
    <w:rsid w:val="00522A9F"/>
    <w:rsid w:val="005238E0"/>
    <w:rsid w:val="00524F8F"/>
    <w:rsid w:val="005316D5"/>
    <w:rsid w:val="00535B35"/>
    <w:rsid w:val="00543E77"/>
    <w:rsid w:val="00546F60"/>
    <w:rsid w:val="00547F7F"/>
    <w:rsid w:val="005573E1"/>
    <w:rsid w:val="00560CA8"/>
    <w:rsid w:val="0057577A"/>
    <w:rsid w:val="0057607C"/>
    <w:rsid w:val="005825F0"/>
    <w:rsid w:val="00582857"/>
    <w:rsid w:val="0058398D"/>
    <w:rsid w:val="005919FD"/>
    <w:rsid w:val="0059682B"/>
    <w:rsid w:val="005B779B"/>
    <w:rsid w:val="005C5557"/>
    <w:rsid w:val="005C5D8B"/>
    <w:rsid w:val="005D19FA"/>
    <w:rsid w:val="005E59C1"/>
    <w:rsid w:val="005E7288"/>
    <w:rsid w:val="005F4E57"/>
    <w:rsid w:val="006270C5"/>
    <w:rsid w:val="006271E1"/>
    <w:rsid w:val="0063383E"/>
    <w:rsid w:val="00636676"/>
    <w:rsid w:val="006377A8"/>
    <w:rsid w:val="00643D3B"/>
    <w:rsid w:val="00653498"/>
    <w:rsid w:val="0066509E"/>
    <w:rsid w:val="006651B6"/>
    <w:rsid w:val="00665842"/>
    <w:rsid w:val="00667959"/>
    <w:rsid w:val="00673896"/>
    <w:rsid w:val="00674DD3"/>
    <w:rsid w:val="0067560B"/>
    <w:rsid w:val="0068024E"/>
    <w:rsid w:val="00680DB2"/>
    <w:rsid w:val="00685D6F"/>
    <w:rsid w:val="0069205B"/>
    <w:rsid w:val="00692BA4"/>
    <w:rsid w:val="0069622F"/>
    <w:rsid w:val="00697529"/>
    <w:rsid w:val="006A1809"/>
    <w:rsid w:val="006B2F2B"/>
    <w:rsid w:val="006B5ECC"/>
    <w:rsid w:val="006B752D"/>
    <w:rsid w:val="006C0DF4"/>
    <w:rsid w:val="006C11D1"/>
    <w:rsid w:val="006C2C1E"/>
    <w:rsid w:val="006C7BE5"/>
    <w:rsid w:val="006D1102"/>
    <w:rsid w:val="006D244A"/>
    <w:rsid w:val="006D3971"/>
    <w:rsid w:val="006D3D07"/>
    <w:rsid w:val="006D60C0"/>
    <w:rsid w:val="006E05E7"/>
    <w:rsid w:val="006E5126"/>
    <w:rsid w:val="006F0CED"/>
    <w:rsid w:val="006F7224"/>
    <w:rsid w:val="006F7493"/>
    <w:rsid w:val="00700D9C"/>
    <w:rsid w:val="00706389"/>
    <w:rsid w:val="00707F60"/>
    <w:rsid w:val="00710170"/>
    <w:rsid w:val="00711F0F"/>
    <w:rsid w:val="00715AF3"/>
    <w:rsid w:val="0073109B"/>
    <w:rsid w:val="007338C0"/>
    <w:rsid w:val="00734DA8"/>
    <w:rsid w:val="00736D18"/>
    <w:rsid w:val="00766FD3"/>
    <w:rsid w:val="007815A0"/>
    <w:rsid w:val="007865B5"/>
    <w:rsid w:val="00795C81"/>
    <w:rsid w:val="00797B22"/>
    <w:rsid w:val="007A6AB4"/>
    <w:rsid w:val="007C5492"/>
    <w:rsid w:val="007C60BE"/>
    <w:rsid w:val="007D1263"/>
    <w:rsid w:val="007D18AE"/>
    <w:rsid w:val="007D30C6"/>
    <w:rsid w:val="007D70D5"/>
    <w:rsid w:val="007D7D70"/>
    <w:rsid w:val="007E0BF2"/>
    <w:rsid w:val="007E72C8"/>
    <w:rsid w:val="00802360"/>
    <w:rsid w:val="00814DA9"/>
    <w:rsid w:val="00820777"/>
    <w:rsid w:val="008215DE"/>
    <w:rsid w:val="008252E9"/>
    <w:rsid w:val="00830749"/>
    <w:rsid w:val="00830E8F"/>
    <w:rsid w:val="008361A1"/>
    <w:rsid w:val="00856E4C"/>
    <w:rsid w:val="008615D1"/>
    <w:rsid w:val="00864ADE"/>
    <w:rsid w:val="0086744D"/>
    <w:rsid w:val="00876DE4"/>
    <w:rsid w:val="00892F48"/>
    <w:rsid w:val="00893845"/>
    <w:rsid w:val="00897DCA"/>
    <w:rsid w:val="008A1503"/>
    <w:rsid w:val="008A2036"/>
    <w:rsid w:val="008A58C5"/>
    <w:rsid w:val="008A5CB6"/>
    <w:rsid w:val="008B05DD"/>
    <w:rsid w:val="008B176F"/>
    <w:rsid w:val="008B4E36"/>
    <w:rsid w:val="008C37AE"/>
    <w:rsid w:val="008C6726"/>
    <w:rsid w:val="008D7BF6"/>
    <w:rsid w:val="008E0347"/>
    <w:rsid w:val="008E212B"/>
    <w:rsid w:val="009108F1"/>
    <w:rsid w:val="009113BB"/>
    <w:rsid w:val="0091332A"/>
    <w:rsid w:val="00913666"/>
    <w:rsid w:val="00916A29"/>
    <w:rsid w:val="00924B27"/>
    <w:rsid w:val="00931B34"/>
    <w:rsid w:val="00942B88"/>
    <w:rsid w:val="00942CD8"/>
    <w:rsid w:val="0094318B"/>
    <w:rsid w:val="00947FEB"/>
    <w:rsid w:val="00950ED2"/>
    <w:rsid w:val="00952158"/>
    <w:rsid w:val="009531EA"/>
    <w:rsid w:val="00955524"/>
    <w:rsid w:val="009628B1"/>
    <w:rsid w:val="009736CD"/>
    <w:rsid w:val="0097433F"/>
    <w:rsid w:val="00976750"/>
    <w:rsid w:val="00987233"/>
    <w:rsid w:val="00994F51"/>
    <w:rsid w:val="00997147"/>
    <w:rsid w:val="009A1680"/>
    <w:rsid w:val="009A2D4D"/>
    <w:rsid w:val="009A360E"/>
    <w:rsid w:val="009A7193"/>
    <w:rsid w:val="009A7388"/>
    <w:rsid w:val="009B7DC0"/>
    <w:rsid w:val="009C01AE"/>
    <w:rsid w:val="009C0AF3"/>
    <w:rsid w:val="009C207A"/>
    <w:rsid w:val="009C5802"/>
    <w:rsid w:val="009D17A5"/>
    <w:rsid w:val="009D6AA6"/>
    <w:rsid w:val="009F1CD3"/>
    <w:rsid w:val="009F2F2C"/>
    <w:rsid w:val="009F3CAB"/>
    <w:rsid w:val="00A00B55"/>
    <w:rsid w:val="00A03821"/>
    <w:rsid w:val="00A11D56"/>
    <w:rsid w:val="00A1330D"/>
    <w:rsid w:val="00A23545"/>
    <w:rsid w:val="00A31104"/>
    <w:rsid w:val="00A417FF"/>
    <w:rsid w:val="00A43DC2"/>
    <w:rsid w:val="00A454B9"/>
    <w:rsid w:val="00A4759A"/>
    <w:rsid w:val="00A53FF1"/>
    <w:rsid w:val="00A54A71"/>
    <w:rsid w:val="00A55D4D"/>
    <w:rsid w:val="00A60DB6"/>
    <w:rsid w:val="00A62AD9"/>
    <w:rsid w:val="00A632B6"/>
    <w:rsid w:val="00A70C8D"/>
    <w:rsid w:val="00A73E64"/>
    <w:rsid w:val="00A75B67"/>
    <w:rsid w:val="00A8155B"/>
    <w:rsid w:val="00A81B37"/>
    <w:rsid w:val="00A911DE"/>
    <w:rsid w:val="00A919DC"/>
    <w:rsid w:val="00A93790"/>
    <w:rsid w:val="00A94F9D"/>
    <w:rsid w:val="00AA2540"/>
    <w:rsid w:val="00AB037A"/>
    <w:rsid w:val="00AB3C2F"/>
    <w:rsid w:val="00AB3D7D"/>
    <w:rsid w:val="00AC3D35"/>
    <w:rsid w:val="00AC653E"/>
    <w:rsid w:val="00AC7BAC"/>
    <w:rsid w:val="00AD18AE"/>
    <w:rsid w:val="00AD33E6"/>
    <w:rsid w:val="00AD3A87"/>
    <w:rsid w:val="00AD3FBE"/>
    <w:rsid w:val="00AD477D"/>
    <w:rsid w:val="00AD61BF"/>
    <w:rsid w:val="00AE2C4B"/>
    <w:rsid w:val="00AE3BE4"/>
    <w:rsid w:val="00AE67E5"/>
    <w:rsid w:val="00AF4A7D"/>
    <w:rsid w:val="00B07303"/>
    <w:rsid w:val="00B14CBC"/>
    <w:rsid w:val="00B21550"/>
    <w:rsid w:val="00B24823"/>
    <w:rsid w:val="00B2544C"/>
    <w:rsid w:val="00B27576"/>
    <w:rsid w:val="00B27AA4"/>
    <w:rsid w:val="00B30FC7"/>
    <w:rsid w:val="00B3762F"/>
    <w:rsid w:val="00B415F2"/>
    <w:rsid w:val="00B42DD5"/>
    <w:rsid w:val="00B44081"/>
    <w:rsid w:val="00B47C54"/>
    <w:rsid w:val="00B5120D"/>
    <w:rsid w:val="00B55BEB"/>
    <w:rsid w:val="00B60A9A"/>
    <w:rsid w:val="00B626C1"/>
    <w:rsid w:val="00B7177E"/>
    <w:rsid w:val="00B71E2F"/>
    <w:rsid w:val="00B73A67"/>
    <w:rsid w:val="00B77A6E"/>
    <w:rsid w:val="00B84834"/>
    <w:rsid w:val="00B953B1"/>
    <w:rsid w:val="00B96584"/>
    <w:rsid w:val="00BA1CAF"/>
    <w:rsid w:val="00BA73F5"/>
    <w:rsid w:val="00BB5F2F"/>
    <w:rsid w:val="00BB7E11"/>
    <w:rsid w:val="00BC64D1"/>
    <w:rsid w:val="00BC6515"/>
    <w:rsid w:val="00BE0267"/>
    <w:rsid w:val="00BE1D3C"/>
    <w:rsid w:val="00BE2EB7"/>
    <w:rsid w:val="00BF46C4"/>
    <w:rsid w:val="00BF71EE"/>
    <w:rsid w:val="00C001EF"/>
    <w:rsid w:val="00C059CF"/>
    <w:rsid w:val="00C13D0A"/>
    <w:rsid w:val="00C16515"/>
    <w:rsid w:val="00C220B0"/>
    <w:rsid w:val="00C261F2"/>
    <w:rsid w:val="00C27C39"/>
    <w:rsid w:val="00C32C3E"/>
    <w:rsid w:val="00C36928"/>
    <w:rsid w:val="00C36E08"/>
    <w:rsid w:val="00C375A2"/>
    <w:rsid w:val="00C40094"/>
    <w:rsid w:val="00C4329B"/>
    <w:rsid w:val="00C605C0"/>
    <w:rsid w:val="00C623BE"/>
    <w:rsid w:val="00C71FFF"/>
    <w:rsid w:val="00C73403"/>
    <w:rsid w:val="00C83700"/>
    <w:rsid w:val="00C86935"/>
    <w:rsid w:val="00C86A5E"/>
    <w:rsid w:val="00C95D36"/>
    <w:rsid w:val="00C95FD3"/>
    <w:rsid w:val="00C97F19"/>
    <w:rsid w:val="00CA241D"/>
    <w:rsid w:val="00CA3BDA"/>
    <w:rsid w:val="00CA41A9"/>
    <w:rsid w:val="00CA77B3"/>
    <w:rsid w:val="00CB4A7A"/>
    <w:rsid w:val="00CC26F2"/>
    <w:rsid w:val="00CC2CC1"/>
    <w:rsid w:val="00CD04AD"/>
    <w:rsid w:val="00CD10E6"/>
    <w:rsid w:val="00CD6287"/>
    <w:rsid w:val="00CE332B"/>
    <w:rsid w:val="00CF3610"/>
    <w:rsid w:val="00CF41E3"/>
    <w:rsid w:val="00CF7A9B"/>
    <w:rsid w:val="00D01ABA"/>
    <w:rsid w:val="00D02A0D"/>
    <w:rsid w:val="00D04375"/>
    <w:rsid w:val="00D06250"/>
    <w:rsid w:val="00D14973"/>
    <w:rsid w:val="00D1612D"/>
    <w:rsid w:val="00D2577B"/>
    <w:rsid w:val="00D36AA2"/>
    <w:rsid w:val="00D37C27"/>
    <w:rsid w:val="00D407B1"/>
    <w:rsid w:val="00D40E1D"/>
    <w:rsid w:val="00D5430C"/>
    <w:rsid w:val="00D574BF"/>
    <w:rsid w:val="00D602F9"/>
    <w:rsid w:val="00D621D9"/>
    <w:rsid w:val="00D644C7"/>
    <w:rsid w:val="00D64627"/>
    <w:rsid w:val="00D67A0D"/>
    <w:rsid w:val="00D70919"/>
    <w:rsid w:val="00D737D1"/>
    <w:rsid w:val="00D74079"/>
    <w:rsid w:val="00D80849"/>
    <w:rsid w:val="00D90FE4"/>
    <w:rsid w:val="00D93E06"/>
    <w:rsid w:val="00D979B6"/>
    <w:rsid w:val="00DA40CB"/>
    <w:rsid w:val="00DA5ACE"/>
    <w:rsid w:val="00DC1F26"/>
    <w:rsid w:val="00DC5338"/>
    <w:rsid w:val="00DC6E91"/>
    <w:rsid w:val="00DC7CC1"/>
    <w:rsid w:val="00DD0172"/>
    <w:rsid w:val="00DD44A8"/>
    <w:rsid w:val="00DD7C71"/>
    <w:rsid w:val="00DE065C"/>
    <w:rsid w:val="00DE6D02"/>
    <w:rsid w:val="00DF21F9"/>
    <w:rsid w:val="00DF6676"/>
    <w:rsid w:val="00E11644"/>
    <w:rsid w:val="00E146CC"/>
    <w:rsid w:val="00E24B5A"/>
    <w:rsid w:val="00E31E2C"/>
    <w:rsid w:val="00E330A9"/>
    <w:rsid w:val="00E36506"/>
    <w:rsid w:val="00E44F59"/>
    <w:rsid w:val="00E50DB2"/>
    <w:rsid w:val="00E55D7F"/>
    <w:rsid w:val="00E611B8"/>
    <w:rsid w:val="00E66579"/>
    <w:rsid w:val="00E820DE"/>
    <w:rsid w:val="00E82F20"/>
    <w:rsid w:val="00E8761C"/>
    <w:rsid w:val="00E911F0"/>
    <w:rsid w:val="00EA0D17"/>
    <w:rsid w:val="00EA1226"/>
    <w:rsid w:val="00EC2367"/>
    <w:rsid w:val="00ED34D3"/>
    <w:rsid w:val="00ED3BD2"/>
    <w:rsid w:val="00ED4EBC"/>
    <w:rsid w:val="00ED6CD5"/>
    <w:rsid w:val="00EE142A"/>
    <w:rsid w:val="00EE144A"/>
    <w:rsid w:val="00EE1890"/>
    <w:rsid w:val="00EE2966"/>
    <w:rsid w:val="00EE33A2"/>
    <w:rsid w:val="00EE3888"/>
    <w:rsid w:val="00EF51D4"/>
    <w:rsid w:val="00F1100F"/>
    <w:rsid w:val="00F154A9"/>
    <w:rsid w:val="00F210F5"/>
    <w:rsid w:val="00F26239"/>
    <w:rsid w:val="00F32214"/>
    <w:rsid w:val="00F3225C"/>
    <w:rsid w:val="00F50A20"/>
    <w:rsid w:val="00F5358B"/>
    <w:rsid w:val="00F547BE"/>
    <w:rsid w:val="00F54E5C"/>
    <w:rsid w:val="00F56FF8"/>
    <w:rsid w:val="00F77F8E"/>
    <w:rsid w:val="00F815C7"/>
    <w:rsid w:val="00F82FC0"/>
    <w:rsid w:val="00F92004"/>
    <w:rsid w:val="00F9578F"/>
    <w:rsid w:val="00FA438D"/>
    <w:rsid w:val="00FB414C"/>
    <w:rsid w:val="00FC0168"/>
    <w:rsid w:val="00FC0E89"/>
    <w:rsid w:val="00FC4B41"/>
    <w:rsid w:val="00FC6F62"/>
    <w:rsid w:val="00FC7059"/>
    <w:rsid w:val="00FD0AF4"/>
    <w:rsid w:val="00FD231F"/>
    <w:rsid w:val="00FD4A27"/>
    <w:rsid w:val="00FD4DF8"/>
    <w:rsid w:val="00FD7591"/>
    <w:rsid w:val="00FD79EC"/>
    <w:rsid w:val="00FE19E3"/>
    <w:rsid w:val="00FE2BAE"/>
    <w:rsid w:val="00FE466C"/>
    <w:rsid w:val="00FE4E88"/>
    <w:rsid w:val="00FE60FC"/>
    <w:rsid w:val="00FE7E91"/>
    <w:rsid w:val="00FF332E"/>
    <w:rsid w:val="00FF3641"/>
    <w:rsid w:val="00FF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43E77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uiPriority w:val="99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1A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1A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81A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1A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A38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43E77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EAD8C-07F0-46AA-97DB-88E5A84A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antonio.filho</cp:lastModifiedBy>
  <cp:revision>5</cp:revision>
  <cp:lastPrinted>2019-09-10T12:33:00Z</cp:lastPrinted>
  <dcterms:created xsi:type="dcterms:W3CDTF">2019-08-19T19:00:00Z</dcterms:created>
  <dcterms:modified xsi:type="dcterms:W3CDTF">2019-09-10T12:38:00Z</dcterms:modified>
</cp:coreProperties>
</file>