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852" w:rsidRPr="00537FB9" w:rsidRDefault="00F37852" w:rsidP="00F37852">
      <w:pPr>
        <w:spacing w:before="100" w:beforeAutospacing="1" w:after="100" w:afterAutospacing="1"/>
        <w:jc w:val="center"/>
        <w:rPr>
          <w:rFonts w:ascii="Arial" w:hAnsi="Arial" w:cs="Arial"/>
          <w:b/>
          <w:sz w:val="48"/>
          <w:szCs w:val="48"/>
          <w:u w:val="single"/>
        </w:rPr>
      </w:pPr>
      <w:r w:rsidRPr="00537FB9">
        <w:rPr>
          <w:rFonts w:ascii="Arial" w:hAnsi="Arial" w:cs="Arial"/>
          <w:b/>
          <w:sz w:val="48"/>
          <w:szCs w:val="48"/>
          <w:u w:val="single"/>
        </w:rPr>
        <w:t>REQUERIMENTO</w:t>
      </w:r>
    </w:p>
    <w:p w:rsidR="00537FB9" w:rsidRPr="00537FB9" w:rsidRDefault="00537FB9" w:rsidP="00537FB9">
      <w:pPr>
        <w:jc w:val="center"/>
        <w:rPr>
          <w:rFonts w:ascii="Arial" w:hAnsi="Arial" w:cs="Arial"/>
          <w:b/>
          <w:sz w:val="10"/>
          <w:szCs w:val="10"/>
          <w:u w:val="single"/>
        </w:rPr>
      </w:pPr>
    </w:p>
    <w:p w:rsidR="00F37852" w:rsidRPr="00537FB9" w:rsidRDefault="00F37852" w:rsidP="00537FB9">
      <w:pPr>
        <w:ind w:firstLine="1134"/>
        <w:jc w:val="both"/>
        <w:rPr>
          <w:rFonts w:ascii="Arial" w:hAnsi="Arial" w:cs="Arial"/>
          <w:b/>
          <w:u w:val="single"/>
        </w:rPr>
      </w:pPr>
      <w:bookmarkStart w:id="0" w:name="_GoBack"/>
      <w:r w:rsidRPr="00537FB9">
        <w:rPr>
          <w:rFonts w:ascii="Arial" w:hAnsi="Arial" w:cs="Arial"/>
        </w:rPr>
        <w:t xml:space="preserve">Apresento a Mesa, ouvindo o Douto Plenário, </w:t>
      </w:r>
      <w:r w:rsidRPr="00537FB9">
        <w:rPr>
          <w:rFonts w:ascii="Arial" w:hAnsi="Arial" w:cs="Arial"/>
          <w:b/>
        </w:rPr>
        <w:t>REQUERIMENTO</w:t>
      </w:r>
      <w:r w:rsidRPr="00537FB9">
        <w:rPr>
          <w:rFonts w:ascii="Arial" w:hAnsi="Arial" w:cs="Arial"/>
        </w:rPr>
        <w:t xml:space="preserve"> ao Presidente da Associação do Hospital e Maternidade São José, </w:t>
      </w:r>
      <w:r w:rsidR="00390677" w:rsidRPr="00537FB9">
        <w:rPr>
          <w:rFonts w:ascii="Arial" w:hAnsi="Arial" w:cs="Arial"/>
        </w:rPr>
        <w:t>p</w:t>
      </w:r>
      <w:r w:rsidRPr="00537FB9">
        <w:rPr>
          <w:rFonts w:ascii="Arial" w:hAnsi="Arial" w:cs="Arial"/>
        </w:rPr>
        <w:t>ara que informe a esta casa as seguintes indagações:</w:t>
      </w:r>
    </w:p>
    <w:p w:rsidR="00F37852" w:rsidRPr="00537FB9" w:rsidRDefault="00F37852" w:rsidP="00567581">
      <w:pPr>
        <w:tabs>
          <w:tab w:val="left" w:pos="851"/>
          <w:tab w:val="left" w:pos="1276"/>
        </w:tabs>
        <w:jc w:val="both"/>
        <w:rPr>
          <w:rFonts w:ascii="Arial" w:hAnsi="Arial" w:cs="Arial"/>
        </w:rPr>
      </w:pPr>
    </w:p>
    <w:p w:rsidR="00390677" w:rsidRPr="00537FB9" w:rsidRDefault="00390677"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 xml:space="preserve">Qual a quantidade de funcionários que o Hospital tem atualmente? </w:t>
      </w:r>
      <w:r w:rsidR="002F7CA6" w:rsidRPr="00537FB9">
        <w:rPr>
          <w:rFonts w:ascii="Arial" w:hAnsi="Arial" w:cs="Arial"/>
        </w:rPr>
        <w:t xml:space="preserve">Qual o valor atual da folha de pagamento do Hospital? Enviar planilha da folha de pagamento mensal, bem como </w:t>
      </w:r>
      <w:r w:rsidRPr="00537FB9">
        <w:rPr>
          <w:rFonts w:ascii="Arial" w:hAnsi="Arial" w:cs="Arial"/>
        </w:rPr>
        <w:t>a descrição detalhada</w:t>
      </w:r>
      <w:r w:rsidR="002F7CA6" w:rsidRPr="00537FB9">
        <w:rPr>
          <w:rFonts w:ascii="Arial" w:hAnsi="Arial" w:cs="Arial"/>
        </w:rPr>
        <w:t xml:space="preserve"> de funcionários</w:t>
      </w:r>
      <w:r w:rsidRPr="00537FB9">
        <w:rPr>
          <w:rFonts w:ascii="Arial" w:hAnsi="Arial" w:cs="Arial"/>
        </w:rPr>
        <w:t xml:space="preserve"> por setor, horários, salários e qual a data de admissão no hospital. </w:t>
      </w:r>
    </w:p>
    <w:p w:rsidR="00390677" w:rsidRPr="00537FB9" w:rsidRDefault="00390677" w:rsidP="00537FB9">
      <w:pPr>
        <w:pStyle w:val="PargrafodaLista"/>
        <w:tabs>
          <w:tab w:val="left" w:pos="1276"/>
        </w:tabs>
        <w:spacing w:line="276" w:lineRule="auto"/>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Estão sendo realizados pontualmente os pagamentos do FGTS? Enviar cópia de TODOS os recibos de pagamentos de FGTS.</w:t>
      </w:r>
    </w:p>
    <w:p w:rsidR="00390677" w:rsidRPr="00537FB9" w:rsidRDefault="00390677" w:rsidP="00537FB9">
      <w:pPr>
        <w:pStyle w:val="PargrafodaLista"/>
        <w:tabs>
          <w:tab w:val="left" w:pos="1276"/>
        </w:tabs>
        <w:spacing w:line="276" w:lineRule="auto"/>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O Hospital concede algum tipo de benefício para os funcionários, como cesta básica e vale transporte? Enviar a quantidade e os valores desses benefícios.</w:t>
      </w:r>
    </w:p>
    <w:p w:rsidR="00F37852" w:rsidRPr="00537FB9" w:rsidRDefault="00F37852" w:rsidP="00537FB9">
      <w:pPr>
        <w:pStyle w:val="PargrafodaLista"/>
        <w:tabs>
          <w:tab w:val="left" w:pos="1276"/>
        </w:tabs>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Com quantos funcionários conta atualmente o Pronto Socorro? Discriminar a quantidade, os cargos e os horários de cada funcionário do PS.</w:t>
      </w:r>
    </w:p>
    <w:p w:rsidR="00F37852" w:rsidRPr="00537FB9" w:rsidRDefault="00F37852" w:rsidP="00537FB9">
      <w:pPr>
        <w:pStyle w:val="PargrafodaLista"/>
        <w:tabs>
          <w:tab w:val="left" w:pos="1276"/>
        </w:tabs>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Qual é a composição atual do corpo clínico? Enviar todos os nomes e funções.</w:t>
      </w:r>
    </w:p>
    <w:p w:rsidR="00F37852" w:rsidRPr="00537FB9" w:rsidRDefault="00F37852" w:rsidP="00537FB9">
      <w:pPr>
        <w:pStyle w:val="PargrafodaLista"/>
        <w:tabs>
          <w:tab w:val="left" w:pos="1276"/>
        </w:tabs>
        <w:spacing w:line="276" w:lineRule="auto"/>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Qual é o valor pago atualmente aos médicos plantonistas</w:t>
      </w:r>
      <w:r w:rsidR="005D54A9" w:rsidRPr="00537FB9">
        <w:rPr>
          <w:rFonts w:ascii="Arial" w:hAnsi="Arial" w:cs="Arial"/>
        </w:rPr>
        <w:t xml:space="preserve"> do Pronto Socorro</w:t>
      </w:r>
      <w:r w:rsidRPr="00537FB9">
        <w:rPr>
          <w:rFonts w:ascii="Arial" w:hAnsi="Arial" w:cs="Arial"/>
        </w:rPr>
        <w:t>? Enviar os nomes, horários, escala de plantões, carga horária e valores recebidos caso a caso.</w:t>
      </w:r>
    </w:p>
    <w:p w:rsidR="00F37852" w:rsidRPr="00537FB9" w:rsidRDefault="00F37852" w:rsidP="00537FB9">
      <w:pPr>
        <w:pStyle w:val="PargrafodaLista"/>
        <w:tabs>
          <w:tab w:val="left" w:pos="1276"/>
        </w:tabs>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 xml:space="preserve">Como é feito o controle de horário dos médicos plantonistas do P.S.? Existe algum tipo de folha ponto? Esses profissionais têm horário de descanso no plantão? Durante a madrugada existe demora no atendimento por parte do plantonista? </w:t>
      </w:r>
    </w:p>
    <w:p w:rsidR="00537FB9" w:rsidRDefault="00537FB9" w:rsidP="00537FB9">
      <w:pPr>
        <w:pStyle w:val="PargrafodaLista"/>
        <w:tabs>
          <w:tab w:val="left" w:pos="1276"/>
        </w:tabs>
        <w:ind w:left="567"/>
        <w:jc w:val="both"/>
        <w:rPr>
          <w:rFonts w:ascii="Arial" w:hAnsi="Arial" w:cs="Arial"/>
        </w:rPr>
      </w:pPr>
    </w:p>
    <w:p w:rsidR="00F37852" w:rsidRPr="00537FB9" w:rsidRDefault="00F37852" w:rsidP="00537FB9">
      <w:pPr>
        <w:pStyle w:val="PargrafodaLista"/>
        <w:numPr>
          <w:ilvl w:val="0"/>
          <w:numId w:val="1"/>
        </w:numPr>
        <w:tabs>
          <w:tab w:val="left" w:pos="1276"/>
        </w:tabs>
        <w:spacing w:line="276" w:lineRule="auto"/>
        <w:ind w:left="567" w:firstLine="0"/>
        <w:jc w:val="both"/>
        <w:rPr>
          <w:rFonts w:ascii="Arial" w:hAnsi="Arial" w:cs="Arial"/>
        </w:rPr>
      </w:pPr>
      <w:r w:rsidRPr="00537FB9">
        <w:rPr>
          <w:rFonts w:ascii="Arial" w:hAnsi="Arial" w:cs="Arial"/>
        </w:rPr>
        <w:t>Qual o valor pago para o plantão à distância? Esses plantões estão sendo pagos em dia? Existe alguma dívida quanto a esses plantões? Discriminar individualmente os valores pagos, os horários, as especialidades e a escala desses plantões a distância. Existe algum médico que faz plantão em mais de uma especialidade? Informar quais são os médicos e quais especialidades eles cumulam. Os médicos do plantão a distância sempre vão ao hospital quando solicitados? Existe algum tipo de controle de horário desses médicos? Enviar cópia do espelho de horário desses plantonistas. Qual é o critério utilizado para escolha dos médicos que fazem parte do plantão à distância?</w:t>
      </w:r>
    </w:p>
    <w:bookmarkEnd w:id="0"/>
    <w:p w:rsidR="00F37852" w:rsidRPr="00537FB9" w:rsidRDefault="00F37852" w:rsidP="00F37852">
      <w:pPr>
        <w:jc w:val="center"/>
        <w:rPr>
          <w:rFonts w:ascii="Arial" w:hAnsi="Arial" w:cs="Arial"/>
          <w:b/>
          <w:sz w:val="30"/>
          <w:szCs w:val="30"/>
        </w:rPr>
      </w:pPr>
      <w:r w:rsidRPr="00537FB9">
        <w:rPr>
          <w:rFonts w:ascii="Arial" w:hAnsi="Arial" w:cs="Arial"/>
          <w:b/>
          <w:sz w:val="30"/>
          <w:szCs w:val="30"/>
        </w:rPr>
        <w:lastRenderedPageBreak/>
        <w:t>JUSTIFICATIVA</w:t>
      </w:r>
    </w:p>
    <w:p w:rsidR="00F37852" w:rsidRPr="00537FB9" w:rsidRDefault="00F37852" w:rsidP="00F37852">
      <w:pPr>
        <w:jc w:val="both"/>
        <w:rPr>
          <w:rFonts w:ascii="Arial" w:hAnsi="Arial" w:cs="Arial"/>
        </w:rPr>
      </w:pPr>
      <w:r w:rsidRPr="00537FB9">
        <w:rPr>
          <w:rFonts w:ascii="Arial" w:hAnsi="Arial" w:cs="Arial"/>
        </w:rPr>
        <w:tab/>
      </w:r>
    </w:p>
    <w:p w:rsidR="00F37852" w:rsidRPr="00537FB9" w:rsidRDefault="00E92C5C" w:rsidP="00537FB9">
      <w:pPr>
        <w:tabs>
          <w:tab w:val="left" w:pos="1276"/>
        </w:tabs>
        <w:spacing w:line="276" w:lineRule="auto"/>
        <w:ind w:firstLine="1134"/>
        <w:jc w:val="both"/>
        <w:rPr>
          <w:rFonts w:ascii="Arial" w:hAnsi="Arial" w:cs="Arial"/>
        </w:rPr>
      </w:pPr>
      <w:r w:rsidRPr="00537FB9">
        <w:rPr>
          <w:rFonts w:ascii="Arial" w:hAnsi="Arial" w:cs="Arial"/>
        </w:rPr>
        <w:t xml:space="preserve">Este Vereador sempre pautou seu trabalho nesta Casa, na transparência e na busca da melhoria da área da saúde, </w:t>
      </w:r>
      <w:r w:rsidR="0033274B" w:rsidRPr="00537FB9">
        <w:rPr>
          <w:rFonts w:ascii="Arial" w:hAnsi="Arial" w:cs="Arial"/>
        </w:rPr>
        <w:t>em especial</w:t>
      </w:r>
      <w:r w:rsidRPr="00537FB9">
        <w:rPr>
          <w:rFonts w:ascii="Arial" w:hAnsi="Arial" w:cs="Arial"/>
        </w:rPr>
        <w:t xml:space="preserve"> o Hospital e Maternidade São José.</w:t>
      </w:r>
    </w:p>
    <w:p w:rsidR="00E92C5C" w:rsidRPr="00537FB9" w:rsidRDefault="00E92C5C" w:rsidP="00537FB9">
      <w:pPr>
        <w:tabs>
          <w:tab w:val="left" w:pos="1276"/>
        </w:tabs>
        <w:ind w:firstLine="1134"/>
        <w:jc w:val="both"/>
        <w:rPr>
          <w:rFonts w:ascii="Arial" w:hAnsi="Arial" w:cs="Arial"/>
        </w:rPr>
      </w:pPr>
    </w:p>
    <w:p w:rsidR="00B806AC" w:rsidRPr="00537FB9" w:rsidRDefault="00B806AC" w:rsidP="00537FB9">
      <w:pPr>
        <w:tabs>
          <w:tab w:val="left" w:pos="1276"/>
        </w:tabs>
        <w:spacing w:line="276" w:lineRule="auto"/>
        <w:ind w:firstLine="1134"/>
        <w:jc w:val="both"/>
        <w:rPr>
          <w:rFonts w:ascii="Arial" w:hAnsi="Arial" w:cs="Arial"/>
        </w:rPr>
      </w:pPr>
      <w:r w:rsidRPr="00537FB9">
        <w:rPr>
          <w:rFonts w:ascii="Arial" w:hAnsi="Arial" w:cs="Arial"/>
        </w:rPr>
        <w:t>Como é de conhecimento,</w:t>
      </w:r>
      <w:r w:rsidR="00E92C5C" w:rsidRPr="00537FB9">
        <w:rPr>
          <w:rFonts w:ascii="Arial" w:hAnsi="Arial" w:cs="Arial"/>
        </w:rPr>
        <w:t xml:space="preserve"> não raras vezes, o Hospital é alvo de críticas </w:t>
      </w:r>
      <w:r w:rsidRPr="00537FB9">
        <w:rPr>
          <w:rFonts w:ascii="Arial" w:hAnsi="Arial" w:cs="Arial"/>
        </w:rPr>
        <w:t>em mídias sociais, o que sabemos muitas dessas críticas são vazias e sem fundamento.</w:t>
      </w:r>
    </w:p>
    <w:p w:rsidR="00B806AC" w:rsidRPr="00537FB9" w:rsidRDefault="00B806AC" w:rsidP="00537FB9">
      <w:pPr>
        <w:tabs>
          <w:tab w:val="left" w:pos="1276"/>
        </w:tabs>
        <w:ind w:firstLine="1134"/>
        <w:jc w:val="both"/>
        <w:rPr>
          <w:rFonts w:ascii="Arial" w:hAnsi="Arial" w:cs="Arial"/>
        </w:rPr>
      </w:pPr>
    </w:p>
    <w:p w:rsidR="00F37852" w:rsidRPr="00537FB9" w:rsidRDefault="00F37852" w:rsidP="00537FB9">
      <w:pPr>
        <w:tabs>
          <w:tab w:val="left" w:pos="1276"/>
        </w:tabs>
        <w:spacing w:line="276" w:lineRule="auto"/>
        <w:ind w:firstLine="1134"/>
        <w:jc w:val="both"/>
        <w:rPr>
          <w:rFonts w:ascii="Arial" w:hAnsi="Arial" w:cs="Arial"/>
        </w:rPr>
      </w:pPr>
      <w:r w:rsidRPr="00537FB9">
        <w:rPr>
          <w:rFonts w:ascii="Arial" w:hAnsi="Arial" w:cs="Arial"/>
        </w:rPr>
        <w:t>Este Requerimento também vem de encontro com a Lei n.º 12.527/ 2011, que é a lei de acesso à informação, mais precisamente com fundamento no art. 2º:</w:t>
      </w:r>
    </w:p>
    <w:p w:rsidR="00F37852" w:rsidRPr="00537FB9" w:rsidRDefault="00F37852" w:rsidP="00F37852">
      <w:pPr>
        <w:spacing w:line="276" w:lineRule="auto"/>
        <w:ind w:firstLine="2268"/>
        <w:jc w:val="both"/>
        <w:rPr>
          <w:rFonts w:ascii="Arial" w:hAnsi="Arial" w:cs="Arial"/>
        </w:rPr>
      </w:pPr>
    </w:p>
    <w:p w:rsidR="00F37852" w:rsidRPr="00537FB9" w:rsidRDefault="00F37852" w:rsidP="00537FB9">
      <w:pPr>
        <w:spacing w:line="276" w:lineRule="auto"/>
        <w:ind w:left="851"/>
        <w:jc w:val="both"/>
        <w:rPr>
          <w:rFonts w:ascii="Arial" w:hAnsi="Arial" w:cs="Arial"/>
          <w:i/>
        </w:rPr>
      </w:pPr>
      <w:r w:rsidRPr="00537FB9">
        <w:rPr>
          <w:rFonts w:ascii="Arial" w:hAnsi="Arial" w:cs="Arial"/>
          <w:b/>
          <w:i/>
        </w:rPr>
        <w:t>Art. 2°</w:t>
      </w:r>
      <w:r w:rsidRPr="00537FB9">
        <w:rPr>
          <w:rFonts w:ascii="Arial" w:hAnsi="Arial" w:cs="Arial"/>
          <w:i/>
        </w:rPr>
        <w:t xml:space="preserve"> - Aplicam-se as disposições desta Lei,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 </w:t>
      </w:r>
    </w:p>
    <w:p w:rsidR="00F37852" w:rsidRPr="00537FB9" w:rsidRDefault="00F37852" w:rsidP="00537FB9">
      <w:pPr>
        <w:ind w:left="851"/>
        <w:jc w:val="both"/>
        <w:rPr>
          <w:rFonts w:ascii="Arial" w:hAnsi="Arial" w:cs="Arial"/>
          <w:i/>
        </w:rPr>
      </w:pPr>
    </w:p>
    <w:p w:rsidR="00F37852" w:rsidRPr="00537FB9" w:rsidRDefault="00F37852" w:rsidP="00537FB9">
      <w:pPr>
        <w:spacing w:line="276" w:lineRule="auto"/>
        <w:ind w:left="851"/>
        <w:jc w:val="both"/>
        <w:rPr>
          <w:rFonts w:ascii="Arial" w:hAnsi="Arial" w:cs="Arial"/>
          <w:i/>
        </w:rPr>
      </w:pPr>
      <w:r w:rsidRPr="00537FB9">
        <w:rPr>
          <w:rFonts w:ascii="Arial" w:hAnsi="Arial" w:cs="Arial"/>
          <w:b/>
          <w:i/>
        </w:rPr>
        <w:t>Parágrafo único</w:t>
      </w:r>
      <w:r w:rsidRPr="00537FB9">
        <w:rPr>
          <w:rFonts w:ascii="Arial" w:hAnsi="Arial" w:cs="Arial"/>
          <w:i/>
        </w:rPr>
        <w:t>.  A publicidade a que estão submetidas as entidades citadas no caput refere-se à parcela dos recursos públicos recebidos e à sua destinação, sem prejuízo das prestações de contas a que estejam legalmente obrigadas.</w:t>
      </w:r>
    </w:p>
    <w:p w:rsidR="00F37852" w:rsidRPr="00537FB9" w:rsidRDefault="00F37852" w:rsidP="00537FB9">
      <w:pPr>
        <w:ind w:left="851"/>
        <w:jc w:val="both"/>
        <w:rPr>
          <w:rFonts w:ascii="Arial" w:hAnsi="Arial" w:cs="Arial"/>
        </w:rPr>
      </w:pPr>
    </w:p>
    <w:p w:rsidR="00F37852" w:rsidRPr="00537FB9" w:rsidRDefault="00F37852" w:rsidP="00537FB9">
      <w:pPr>
        <w:spacing w:line="276" w:lineRule="auto"/>
        <w:ind w:firstLine="1134"/>
        <w:jc w:val="both"/>
        <w:rPr>
          <w:rFonts w:ascii="Arial" w:hAnsi="Arial" w:cs="Arial"/>
        </w:rPr>
      </w:pPr>
      <w:r w:rsidRPr="00537FB9">
        <w:rPr>
          <w:rFonts w:ascii="Arial" w:hAnsi="Arial" w:cs="Arial"/>
        </w:rPr>
        <w:t>Bem como é certo o Poder Legislativo possui como função típica e, portanto, principal, exercer o controle político do Poder Executivo, bem como fiscalizar o orçamento de toso os órgãos e entidades que possuam relação contratual com a administração e, consequentemente, com as verbas públicas.</w:t>
      </w:r>
    </w:p>
    <w:p w:rsidR="00537FB9" w:rsidRDefault="00537FB9" w:rsidP="00537FB9">
      <w:pPr>
        <w:spacing w:line="276" w:lineRule="auto"/>
        <w:ind w:firstLine="1134"/>
        <w:jc w:val="both"/>
        <w:rPr>
          <w:rFonts w:ascii="Arial" w:hAnsi="Arial" w:cs="Arial"/>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t>Tal função tem como intuito apurar por meio de fiscalização direta as contas e patrimônio público e das entidades da administração direta e indireta, com observância ao disposto no Art. 70 da Constituição Federal e Art. 76 da Lei Orgânica Municipal, a legalidade, legitimidade, economicidade, aplicação das subvenções e renúncia das receitas.</w:t>
      </w:r>
    </w:p>
    <w:p w:rsidR="00F37852" w:rsidRPr="00537FB9" w:rsidRDefault="00F37852" w:rsidP="00567581">
      <w:pPr>
        <w:ind w:firstLine="2268"/>
        <w:jc w:val="both"/>
        <w:rPr>
          <w:rFonts w:ascii="Arial" w:hAnsi="Arial" w:cs="Arial"/>
          <w:color w:val="000000" w:themeColor="text1"/>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t>Neste passo, a propósito, dispõe ainda a Constituição Federal em seu Art. 31 sobre a fiscalização que o Poder Legislativo Municipal pode realizar sobre o município:</w:t>
      </w:r>
    </w:p>
    <w:p w:rsidR="00F37852" w:rsidRPr="00537FB9" w:rsidRDefault="00F37852" w:rsidP="00537FB9">
      <w:pPr>
        <w:spacing w:line="276" w:lineRule="auto"/>
        <w:ind w:firstLine="851"/>
        <w:jc w:val="both"/>
        <w:rPr>
          <w:rFonts w:ascii="Arial" w:hAnsi="Arial" w:cs="Arial"/>
          <w:color w:val="000000" w:themeColor="text1"/>
        </w:rPr>
      </w:pPr>
    </w:p>
    <w:p w:rsidR="00F37852" w:rsidRPr="00537FB9" w:rsidRDefault="00F37852" w:rsidP="00537FB9">
      <w:pPr>
        <w:spacing w:line="276" w:lineRule="auto"/>
        <w:ind w:left="851"/>
        <w:jc w:val="both"/>
        <w:rPr>
          <w:rFonts w:ascii="Arial" w:hAnsi="Arial" w:cs="Arial"/>
          <w:i/>
          <w:color w:val="000000" w:themeColor="text1"/>
        </w:rPr>
      </w:pPr>
      <w:r w:rsidRPr="00537FB9">
        <w:rPr>
          <w:rFonts w:ascii="Arial" w:hAnsi="Arial" w:cs="Arial"/>
          <w:b/>
          <w:i/>
          <w:color w:val="000000" w:themeColor="text1"/>
        </w:rPr>
        <w:t>Art. 31</w:t>
      </w:r>
      <w:r w:rsidRPr="00537FB9">
        <w:rPr>
          <w:rFonts w:ascii="Arial" w:hAnsi="Arial" w:cs="Arial"/>
          <w:i/>
          <w:color w:val="000000" w:themeColor="text1"/>
        </w:rPr>
        <w:t xml:space="preserve"> - A fiscalização do Município será exercida pelo Poder Legislativo Municipal, mediante controle externo, e pelos sistemas de controle interno do Poder Executivo Municipal, na forma da lei.</w:t>
      </w:r>
    </w:p>
    <w:p w:rsidR="00F37852" w:rsidRPr="00537FB9" w:rsidRDefault="00F37852" w:rsidP="00567581">
      <w:pPr>
        <w:jc w:val="both"/>
        <w:rPr>
          <w:rFonts w:ascii="Arial" w:hAnsi="Arial" w:cs="Arial"/>
          <w:color w:val="000000" w:themeColor="text1"/>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lastRenderedPageBreak/>
        <w:t>Ainda a título de fundamentação, a Lei Orgânica do Município também prevê a função fiscalizatória do legislativo, vejamos;</w:t>
      </w:r>
    </w:p>
    <w:p w:rsidR="00F37852" w:rsidRPr="00537FB9" w:rsidRDefault="00F37852" w:rsidP="00567581">
      <w:pPr>
        <w:jc w:val="both"/>
        <w:rPr>
          <w:rFonts w:ascii="Arial" w:hAnsi="Arial" w:cs="Arial"/>
          <w:color w:val="000000" w:themeColor="text1"/>
        </w:rPr>
      </w:pPr>
    </w:p>
    <w:p w:rsidR="00F37852" w:rsidRPr="00537FB9" w:rsidRDefault="00F37852" w:rsidP="00537FB9">
      <w:pPr>
        <w:spacing w:line="276" w:lineRule="auto"/>
        <w:ind w:left="851"/>
        <w:jc w:val="both"/>
        <w:rPr>
          <w:rFonts w:ascii="Arial" w:hAnsi="Arial" w:cs="Arial"/>
          <w:i/>
          <w:color w:val="000000" w:themeColor="text1"/>
        </w:rPr>
      </w:pPr>
      <w:r w:rsidRPr="00537FB9">
        <w:rPr>
          <w:rFonts w:ascii="Arial" w:hAnsi="Arial" w:cs="Arial"/>
          <w:b/>
          <w:i/>
          <w:color w:val="000000" w:themeColor="text1"/>
        </w:rPr>
        <w:t>Art. 32</w:t>
      </w:r>
      <w:r w:rsidRPr="00537FB9">
        <w:rPr>
          <w:rFonts w:ascii="Arial" w:hAnsi="Arial" w:cs="Arial"/>
          <w:i/>
          <w:color w:val="000000" w:themeColor="text1"/>
        </w:rPr>
        <w:t xml:space="preserve"> – compete privativamente à Câmara Municipal exercer as seguintes atribuições, dentre outras:</w:t>
      </w:r>
    </w:p>
    <w:p w:rsidR="00F37852" w:rsidRPr="00537FB9" w:rsidRDefault="00F37852" w:rsidP="00537FB9">
      <w:pPr>
        <w:ind w:left="851"/>
        <w:jc w:val="both"/>
        <w:rPr>
          <w:rFonts w:ascii="Arial" w:hAnsi="Arial" w:cs="Arial"/>
          <w:i/>
          <w:color w:val="000000" w:themeColor="text1"/>
        </w:rPr>
      </w:pPr>
    </w:p>
    <w:p w:rsidR="00F37852" w:rsidRPr="00537FB9" w:rsidRDefault="00F37852" w:rsidP="00537FB9">
      <w:pPr>
        <w:spacing w:line="276" w:lineRule="auto"/>
        <w:ind w:left="851"/>
        <w:jc w:val="both"/>
        <w:rPr>
          <w:rFonts w:ascii="Arial" w:hAnsi="Arial" w:cs="Arial"/>
          <w:i/>
          <w:color w:val="000000" w:themeColor="text1"/>
        </w:rPr>
      </w:pPr>
      <w:r w:rsidRPr="00537FB9">
        <w:rPr>
          <w:rFonts w:ascii="Arial" w:hAnsi="Arial" w:cs="Arial"/>
          <w:b/>
          <w:i/>
          <w:color w:val="000000" w:themeColor="text1"/>
        </w:rPr>
        <w:t>VII</w:t>
      </w:r>
      <w:r w:rsidRPr="00537FB9">
        <w:rPr>
          <w:rFonts w:ascii="Arial" w:hAnsi="Arial" w:cs="Arial"/>
          <w:i/>
          <w:color w:val="000000" w:themeColor="text1"/>
        </w:rPr>
        <w:t xml:space="preserve"> – tomar e julgar as contas do Prefeito, </w:t>
      </w:r>
      <w:proofErr w:type="gramStart"/>
      <w:r w:rsidRPr="00537FB9">
        <w:rPr>
          <w:rFonts w:ascii="Arial" w:hAnsi="Arial" w:cs="Arial"/>
          <w:i/>
          <w:color w:val="000000" w:themeColor="text1"/>
        </w:rPr>
        <w:t>deliberando  sobre</w:t>
      </w:r>
      <w:proofErr w:type="gramEnd"/>
      <w:r w:rsidRPr="00537FB9">
        <w:rPr>
          <w:rFonts w:ascii="Arial" w:hAnsi="Arial" w:cs="Arial"/>
          <w:i/>
          <w:color w:val="000000" w:themeColor="text1"/>
        </w:rPr>
        <w:t xml:space="preserve"> o parecer do Tribunal de Contas do estado no prazo máximo de 60 (sessenta) dias de seu recebimento, observados os seguintes preceitos: (...)</w:t>
      </w:r>
    </w:p>
    <w:p w:rsidR="00F37852" w:rsidRPr="00537FB9" w:rsidRDefault="00F37852" w:rsidP="00537FB9">
      <w:pPr>
        <w:spacing w:line="276" w:lineRule="auto"/>
        <w:ind w:hanging="284"/>
        <w:jc w:val="both"/>
        <w:rPr>
          <w:rFonts w:ascii="Arial" w:hAnsi="Arial" w:cs="Arial"/>
          <w:color w:val="000000" w:themeColor="text1"/>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t>E ainda no art. 49 da Lei Orgânica do Município:</w:t>
      </w:r>
    </w:p>
    <w:p w:rsidR="00F37852" w:rsidRPr="00537FB9" w:rsidRDefault="00F37852" w:rsidP="00537FB9">
      <w:pPr>
        <w:spacing w:line="276" w:lineRule="auto"/>
        <w:ind w:hanging="284"/>
        <w:jc w:val="both"/>
        <w:rPr>
          <w:rFonts w:ascii="Arial" w:hAnsi="Arial" w:cs="Arial"/>
          <w:color w:val="000000" w:themeColor="text1"/>
        </w:rPr>
      </w:pPr>
    </w:p>
    <w:p w:rsidR="00F37852" w:rsidRPr="00537FB9" w:rsidRDefault="00F37852" w:rsidP="00537FB9">
      <w:pPr>
        <w:spacing w:line="276" w:lineRule="auto"/>
        <w:ind w:left="851"/>
        <w:jc w:val="both"/>
        <w:rPr>
          <w:rFonts w:ascii="Arial" w:hAnsi="Arial" w:cs="Arial"/>
          <w:i/>
          <w:color w:val="000000" w:themeColor="text1"/>
        </w:rPr>
      </w:pPr>
      <w:r w:rsidRPr="00537FB9">
        <w:rPr>
          <w:rFonts w:ascii="Arial" w:hAnsi="Arial" w:cs="Arial"/>
          <w:b/>
          <w:i/>
          <w:color w:val="000000" w:themeColor="text1"/>
        </w:rPr>
        <w:t>Artigo 49</w:t>
      </w:r>
      <w:r w:rsidRPr="00537FB9">
        <w:rPr>
          <w:rFonts w:ascii="Arial" w:hAnsi="Arial" w:cs="Arial"/>
          <w:i/>
          <w:color w:val="000000" w:themeColor="text1"/>
        </w:rPr>
        <w:t xml:space="preserve"> – A fiscalização contábil, financeira e orçamentária do Município será exercida pela Câmara Municipal, mediante controle externo, e pelos sistemas de controle interno do Executivo, instituídos em Lei.</w:t>
      </w:r>
    </w:p>
    <w:p w:rsidR="00F37852" w:rsidRPr="00537FB9" w:rsidRDefault="00F37852" w:rsidP="00567581">
      <w:pPr>
        <w:ind w:firstLine="2268"/>
        <w:jc w:val="both"/>
        <w:rPr>
          <w:rFonts w:ascii="Arial" w:hAnsi="Arial" w:cs="Arial"/>
          <w:color w:val="000000" w:themeColor="text1"/>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t xml:space="preserve">Neste ínterim, o Poder Legislativo, exercendo o posto fiscalizador das contas públicas, possui legitimidade e interesse em receber informações sobre a Associação do Hospital e Maternidade São José, que recebe subvenção do Poder Executivo municipal, o que torna possível e legal o pedido desta Casa junto </w:t>
      </w:r>
      <w:r w:rsidR="00730CB7" w:rsidRPr="00537FB9">
        <w:rPr>
          <w:rFonts w:ascii="Arial" w:hAnsi="Arial" w:cs="Arial"/>
          <w:color w:val="000000" w:themeColor="text1"/>
        </w:rPr>
        <w:t>à</w:t>
      </w:r>
      <w:r w:rsidRPr="00537FB9">
        <w:rPr>
          <w:rFonts w:ascii="Arial" w:hAnsi="Arial" w:cs="Arial"/>
          <w:color w:val="000000" w:themeColor="text1"/>
        </w:rPr>
        <w:t xml:space="preserve"> entidade, haja vista a função precípua do Poder Legislativo em fiscalizar as contas municipais.</w:t>
      </w:r>
    </w:p>
    <w:p w:rsidR="00F37852" w:rsidRPr="00537FB9" w:rsidRDefault="00F37852" w:rsidP="00537FB9">
      <w:pPr>
        <w:spacing w:line="276" w:lineRule="auto"/>
        <w:ind w:firstLine="1134"/>
        <w:jc w:val="both"/>
        <w:rPr>
          <w:rFonts w:ascii="Arial" w:hAnsi="Arial" w:cs="Arial"/>
          <w:color w:val="000000" w:themeColor="text1"/>
        </w:rPr>
      </w:pPr>
    </w:p>
    <w:p w:rsidR="00F37852" w:rsidRPr="00537FB9" w:rsidRDefault="00F37852" w:rsidP="00537FB9">
      <w:pPr>
        <w:spacing w:line="276" w:lineRule="auto"/>
        <w:ind w:firstLine="1134"/>
        <w:jc w:val="both"/>
        <w:rPr>
          <w:rFonts w:ascii="Arial" w:hAnsi="Arial" w:cs="Arial"/>
          <w:color w:val="000000" w:themeColor="text1"/>
        </w:rPr>
      </w:pPr>
      <w:r w:rsidRPr="00537FB9">
        <w:rPr>
          <w:rFonts w:ascii="Arial" w:hAnsi="Arial" w:cs="Arial"/>
          <w:color w:val="000000" w:themeColor="text1"/>
        </w:rPr>
        <w:t>Ainda pelo fato de que a fiscalização das contas públicas deve ser realizada com regularidade, desde que por órgão competente. Sendo que eventuais irregularidades nas receitas e despesas da administração pública atingem diretamente a população pagadora dos impostos, que de forma geral sustentam as despesas do Executivo.</w:t>
      </w:r>
    </w:p>
    <w:p w:rsidR="00537FB9" w:rsidRDefault="00537FB9" w:rsidP="00537FB9">
      <w:pPr>
        <w:spacing w:line="276" w:lineRule="auto"/>
        <w:ind w:firstLine="1134"/>
        <w:jc w:val="both"/>
        <w:rPr>
          <w:rFonts w:ascii="Arial" w:hAnsi="Arial" w:cs="Arial"/>
        </w:rPr>
      </w:pPr>
    </w:p>
    <w:p w:rsidR="00F37852" w:rsidRPr="00537FB9" w:rsidRDefault="00F37852" w:rsidP="00537FB9">
      <w:pPr>
        <w:spacing w:line="276" w:lineRule="auto"/>
        <w:ind w:firstLine="1134"/>
        <w:jc w:val="both"/>
        <w:rPr>
          <w:rFonts w:ascii="Arial" w:hAnsi="Arial" w:cs="Arial"/>
        </w:rPr>
      </w:pPr>
      <w:r w:rsidRPr="00537FB9">
        <w:rPr>
          <w:rFonts w:ascii="Arial" w:hAnsi="Arial" w:cs="Arial"/>
        </w:rPr>
        <w:t>Diante disso, este Requerimento tem o escopo de trazer maior transparência aos cidadãos necessitamos das informações, inclusive para auxiliar para que sejam sanados eventuais problemas.</w:t>
      </w:r>
    </w:p>
    <w:p w:rsidR="00F37852" w:rsidRPr="00537FB9" w:rsidRDefault="00F37852" w:rsidP="00F37852">
      <w:pPr>
        <w:ind w:firstLine="2268"/>
        <w:jc w:val="both"/>
        <w:rPr>
          <w:rFonts w:ascii="Arial" w:hAnsi="Arial" w:cs="Arial"/>
        </w:rPr>
      </w:pPr>
    </w:p>
    <w:p w:rsidR="00F37852" w:rsidRPr="00537FB9" w:rsidRDefault="00F37852" w:rsidP="00537FB9">
      <w:pPr>
        <w:jc w:val="center"/>
        <w:rPr>
          <w:rFonts w:ascii="Arial" w:hAnsi="Arial" w:cs="Arial"/>
        </w:rPr>
      </w:pPr>
      <w:r w:rsidRPr="00537FB9">
        <w:rPr>
          <w:rFonts w:ascii="Arial" w:hAnsi="Arial" w:cs="Arial"/>
        </w:rPr>
        <w:t xml:space="preserve">Sala das Sessões, </w:t>
      </w:r>
      <w:r w:rsidR="00537FB9">
        <w:rPr>
          <w:rFonts w:ascii="Arial" w:hAnsi="Arial" w:cs="Arial"/>
        </w:rPr>
        <w:t>25</w:t>
      </w:r>
      <w:r w:rsidR="00F22E41" w:rsidRPr="00537FB9">
        <w:rPr>
          <w:rFonts w:ascii="Arial" w:hAnsi="Arial" w:cs="Arial"/>
        </w:rPr>
        <w:t xml:space="preserve"> de outubro de 2019</w:t>
      </w:r>
    </w:p>
    <w:p w:rsidR="00F37852" w:rsidRPr="00537FB9" w:rsidRDefault="00F37852" w:rsidP="00537FB9">
      <w:pPr>
        <w:jc w:val="center"/>
        <w:rPr>
          <w:rFonts w:ascii="Arial" w:hAnsi="Arial" w:cs="Arial"/>
        </w:rPr>
      </w:pPr>
    </w:p>
    <w:p w:rsidR="00F37852" w:rsidRPr="00537FB9" w:rsidRDefault="00F37852" w:rsidP="00537FB9">
      <w:pPr>
        <w:jc w:val="center"/>
        <w:rPr>
          <w:rFonts w:ascii="Arial" w:hAnsi="Arial" w:cs="Arial"/>
        </w:rPr>
      </w:pPr>
    </w:p>
    <w:p w:rsidR="00F37852" w:rsidRPr="00537FB9" w:rsidRDefault="00F37852" w:rsidP="00537FB9">
      <w:pPr>
        <w:jc w:val="center"/>
        <w:rPr>
          <w:rFonts w:ascii="Arial" w:hAnsi="Arial" w:cs="Arial"/>
        </w:rPr>
      </w:pPr>
    </w:p>
    <w:p w:rsidR="00730CB7" w:rsidRPr="00537FB9" w:rsidRDefault="00F22E41" w:rsidP="00537FB9">
      <w:pPr>
        <w:jc w:val="center"/>
        <w:rPr>
          <w:rFonts w:ascii="Arial" w:hAnsi="Arial" w:cs="Arial"/>
          <w:b/>
        </w:rPr>
      </w:pPr>
      <w:r w:rsidRPr="00537FB9">
        <w:rPr>
          <w:rFonts w:ascii="Arial" w:hAnsi="Arial" w:cs="Arial"/>
          <w:b/>
        </w:rPr>
        <w:t>JOÃO FERNANDO DE JESUS PEREIRA</w:t>
      </w:r>
    </w:p>
    <w:p w:rsidR="00F22E41" w:rsidRPr="00537FB9" w:rsidRDefault="00F22E41" w:rsidP="00537FB9">
      <w:pPr>
        <w:jc w:val="center"/>
        <w:rPr>
          <w:rFonts w:ascii="Arial" w:hAnsi="Arial" w:cs="Arial"/>
          <w:b/>
        </w:rPr>
      </w:pPr>
      <w:r w:rsidRPr="00537FB9">
        <w:rPr>
          <w:rFonts w:ascii="Arial" w:hAnsi="Arial" w:cs="Arial"/>
          <w:b/>
        </w:rPr>
        <w:t>Vereador</w:t>
      </w:r>
    </w:p>
    <w:p w:rsidR="00F37852" w:rsidRPr="00537FB9" w:rsidRDefault="00F37852" w:rsidP="00537FB9">
      <w:pPr>
        <w:jc w:val="center"/>
        <w:rPr>
          <w:rFonts w:ascii="Arial" w:hAnsi="Arial" w:cs="Arial"/>
        </w:rPr>
      </w:pPr>
    </w:p>
    <w:p w:rsidR="00214FC8" w:rsidRPr="00537FB9" w:rsidRDefault="00214FC8" w:rsidP="00F37852">
      <w:pPr>
        <w:rPr>
          <w:rFonts w:ascii="Arial" w:hAnsi="Arial" w:cs="Arial"/>
        </w:rPr>
      </w:pPr>
    </w:p>
    <w:sectPr w:rsidR="00214FC8" w:rsidRPr="00537FB9" w:rsidSect="00537FB9">
      <w:headerReference w:type="even" r:id="rId8"/>
      <w:headerReference w:type="default" r:id="rId9"/>
      <w:headerReference w:type="first" r:id="rId10"/>
      <w:pgSz w:w="11906" w:h="16838"/>
      <w:pgMar w:top="2269"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9E9" w:rsidRDefault="00B349E9">
      <w:r>
        <w:separator/>
      </w:r>
    </w:p>
  </w:endnote>
  <w:endnote w:type="continuationSeparator" w:id="0">
    <w:p w:rsidR="00B349E9" w:rsidRDefault="00B3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9E9" w:rsidRDefault="00B349E9">
      <w:r>
        <w:separator/>
      </w:r>
    </w:p>
  </w:footnote>
  <w:footnote w:type="continuationSeparator" w:id="0">
    <w:p w:rsidR="00B349E9" w:rsidRDefault="00B34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349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349E9"/>
  <w:p w:rsidR="0034089C" w:rsidRDefault="00B349E9">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81040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1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349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56"/>
    <w:rsid w:val="00013C57"/>
    <w:rsid w:val="000973CC"/>
    <w:rsid w:val="000E6B99"/>
    <w:rsid w:val="00134BA5"/>
    <w:rsid w:val="001415E2"/>
    <w:rsid w:val="00174984"/>
    <w:rsid w:val="0020287C"/>
    <w:rsid w:val="00214FC8"/>
    <w:rsid w:val="002420EC"/>
    <w:rsid w:val="00247C00"/>
    <w:rsid w:val="002E20C9"/>
    <w:rsid w:val="002E7CD8"/>
    <w:rsid w:val="002F7CA6"/>
    <w:rsid w:val="0033274B"/>
    <w:rsid w:val="0034089C"/>
    <w:rsid w:val="003764C7"/>
    <w:rsid w:val="00390677"/>
    <w:rsid w:val="003B64FE"/>
    <w:rsid w:val="0046291D"/>
    <w:rsid w:val="0049478B"/>
    <w:rsid w:val="00537FB9"/>
    <w:rsid w:val="00561A73"/>
    <w:rsid w:val="00567581"/>
    <w:rsid w:val="005715C8"/>
    <w:rsid w:val="005D5001"/>
    <w:rsid w:val="005D54A9"/>
    <w:rsid w:val="006178EB"/>
    <w:rsid w:val="00641EE2"/>
    <w:rsid w:val="006E026B"/>
    <w:rsid w:val="006F64E2"/>
    <w:rsid w:val="00730CB7"/>
    <w:rsid w:val="007D152A"/>
    <w:rsid w:val="00801B8E"/>
    <w:rsid w:val="00841B27"/>
    <w:rsid w:val="008541ED"/>
    <w:rsid w:val="008A1D7F"/>
    <w:rsid w:val="0094058C"/>
    <w:rsid w:val="00AB0064"/>
    <w:rsid w:val="00AD04DA"/>
    <w:rsid w:val="00AF46E4"/>
    <w:rsid w:val="00B349E9"/>
    <w:rsid w:val="00B806AC"/>
    <w:rsid w:val="00B82156"/>
    <w:rsid w:val="00B97A1A"/>
    <w:rsid w:val="00BD14E4"/>
    <w:rsid w:val="00CC201C"/>
    <w:rsid w:val="00DA0D21"/>
    <w:rsid w:val="00DA2056"/>
    <w:rsid w:val="00E36473"/>
    <w:rsid w:val="00E45B6D"/>
    <w:rsid w:val="00E92C5C"/>
    <w:rsid w:val="00EA773A"/>
    <w:rsid w:val="00F22E41"/>
    <w:rsid w:val="00F37852"/>
    <w:rsid w:val="00F71F79"/>
    <w:rsid w:val="00FE6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A9458-7FDA-422F-9527-DEC446DD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56"/>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2156"/>
    <w:pPr>
      <w:ind w:left="720"/>
      <w:contextualSpacing/>
    </w:pPr>
  </w:style>
  <w:style w:type="paragraph" w:styleId="Textodebalo">
    <w:name w:val="Balloon Text"/>
    <w:basedOn w:val="Normal"/>
    <w:link w:val="TextodebaloChar"/>
    <w:uiPriority w:val="99"/>
    <w:semiHidden/>
    <w:unhideWhenUsed/>
    <w:rsid w:val="00537FB9"/>
    <w:rPr>
      <w:rFonts w:ascii="Segoe UI" w:hAnsi="Segoe UI" w:cs="Segoe UI"/>
      <w:sz w:val="18"/>
      <w:szCs w:val="18"/>
    </w:rPr>
  </w:style>
  <w:style w:type="character" w:customStyle="1" w:styleId="TextodebaloChar">
    <w:name w:val="Texto de balão Char"/>
    <w:basedOn w:val="Fontepargpadro"/>
    <w:link w:val="Textodebalo"/>
    <w:uiPriority w:val="99"/>
    <w:semiHidden/>
    <w:rsid w:val="00537FB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78AC-B34A-498C-A039-EC774CD6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Liliane</cp:lastModifiedBy>
  <cp:revision>4</cp:revision>
  <cp:lastPrinted>2019-10-25T13:27:00Z</cp:lastPrinted>
  <dcterms:created xsi:type="dcterms:W3CDTF">2019-10-04T13:38:00Z</dcterms:created>
  <dcterms:modified xsi:type="dcterms:W3CDTF">2019-10-25T13:28:00Z</dcterms:modified>
</cp:coreProperties>
</file>